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1A9B535A" w:rsidR="00643BB5" w:rsidRPr="00FC687F" w:rsidRDefault="0083078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AA16F1">
            <w:rPr>
              <w:rFonts w:asciiTheme="minorHAnsi" w:hAnsiTheme="minorHAnsi"/>
            </w:rPr>
            <w:t>two (2</w:t>
          </w:r>
          <w:r>
            <w:rPr>
              <w:rFonts w:asciiTheme="minorHAnsi" w:hAnsiTheme="minorHAnsi"/>
            </w:rPr>
            <w:t xml:space="preserve">) </w:t>
          </w:r>
          <w:r w:rsidR="00404B8F">
            <w:rPr>
              <w:rFonts w:asciiTheme="minorHAnsi" w:hAnsiTheme="minorHAnsi"/>
            </w:rPr>
            <w:t xml:space="preserve">aluminum </w:t>
          </w:r>
          <w:r w:rsidR="00891BDA">
            <w:rPr>
              <w:rFonts w:asciiTheme="minorHAnsi" w:hAnsiTheme="minorHAnsi"/>
            </w:rPr>
            <w:t>work barges</w:t>
          </w:r>
          <w:r>
            <w:rPr>
              <w:rFonts w:asciiTheme="minorHAnsi" w:hAnsiTheme="minorHAnsi"/>
            </w:rPr>
            <w:t xml:space="preserve"> for the ferries located at Brussels and </w:t>
          </w:r>
          <w:proofErr w:type="spellStart"/>
          <w:r>
            <w:rPr>
              <w:rFonts w:asciiTheme="minorHAnsi" w:hAnsiTheme="minorHAnsi"/>
            </w:rPr>
            <w:t>Kampsville</w:t>
          </w:r>
          <w:proofErr w:type="spellEnd"/>
          <w:r>
            <w:rPr>
              <w:rFonts w:asciiTheme="minorHAnsi" w:hAnsiTheme="minorHAnsi"/>
            </w:rPr>
            <w:t xml:space="preserve"> in Jersey and Calhoun Counties, respectively.</w:t>
          </w:r>
        </w:p>
      </w:sdtContent>
    </w:sdt>
    <w:p w14:paraId="77BC5D43" w14:textId="06B5FD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30781">
            <w:rPr>
              <w:rStyle w:val="Style10"/>
            </w:rPr>
            <w:t>Upon Execution through June 30, 2019.</w:t>
          </w:r>
        </w:sdtContent>
      </w:sdt>
      <w:r>
        <w:rPr>
          <w:szCs w:val="20"/>
        </w:rPr>
        <w:t xml:space="preserve">  In no event will the total term of the contract, including the initial term, any renewal terms, and any extensions exceed ten (</w:t>
      </w:r>
      <w:r w:rsidR="00830781">
        <w:rPr>
          <w:szCs w:val="20"/>
        </w:rPr>
        <w:t>10) years.  30 ILCS 500/20-60.</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E554AF">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E554AF">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E554AF">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1DC2C7B3" w14:textId="77777777" w:rsidR="0076305F" w:rsidRPr="0076305F" w:rsidRDefault="003E4460" w:rsidP="0076305F">
      <w:pPr>
        <w:pStyle w:val="ListParagraph"/>
        <w:spacing w:before="240" w:after="240"/>
        <w:ind w:left="2160"/>
        <w:jc w:val="both"/>
        <w:rPr>
          <w:rFonts w:cs="Calibri"/>
          <w:spacing w:val="-5"/>
        </w:rPr>
      </w:pPr>
      <w:hyperlink r:id="rId14" w:history="1">
        <w:r w:rsidR="0076305F" w:rsidRPr="0076305F">
          <w:rPr>
            <w:rStyle w:val="Hyperlink"/>
            <w:rFonts w:cs="Calibri"/>
            <w:spacing w:val="-5"/>
          </w:rPr>
          <w:t>https://webapps.dot.illinois.gov/WCTB/ConstructionSupportProcurementRequest/BulletinItems</w:t>
        </w:r>
      </w:hyperlink>
      <w:r w:rsidR="0076305F" w:rsidRPr="0076305F">
        <w:rPr>
          <w:rFonts w:cs="Calibr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E554AF">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5CFF70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D3870">
                  <w:rPr>
                    <w:rFonts w:asciiTheme="minorHAnsi" w:hAnsiTheme="minorHAnsi" w:cstheme="minorHAnsi"/>
                    <w:bCs/>
                  </w:rPr>
                  <w:t>Mark Windsor</w:t>
                </w:r>
              </w:sdtContent>
            </w:sdt>
          </w:p>
        </w:tc>
        <w:tc>
          <w:tcPr>
            <w:tcW w:w="3134" w:type="dxa"/>
          </w:tcPr>
          <w:p w14:paraId="69A90DA8" w14:textId="65EBD6E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2D3870">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3B6EA18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D387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7A19C24" w:rsidR="001671B2" w:rsidRDefault="001671B2" w:rsidP="00E554AF">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9-18T00:00:00Z">
            <w:dateFormat w:val="MMMM d, yyyy"/>
            <w:lid w:val="en-US"/>
            <w:storeMappedDataAs w:val="dateTime"/>
            <w:calendar w:val="gregorian"/>
          </w:date>
        </w:sdtPr>
        <w:sdtEndPr/>
        <w:sdtContent>
          <w:r w:rsidR="00566DE0">
            <w:rPr>
              <w:rFonts w:asciiTheme="minorHAnsi" w:hAnsiTheme="minorHAnsi" w:cstheme="minorHAnsi"/>
            </w:rPr>
            <w:t>September 18,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E554AF">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3E4460">
        <w:rPr>
          <w:rFonts w:asciiTheme="minorHAnsi" w:hAnsiTheme="minorHAnsi"/>
        </w:rPr>
      </w:r>
      <w:r w:rsidR="003E446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3E4460">
        <w:rPr>
          <w:rFonts w:asciiTheme="minorHAnsi" w:hAnsiTheme="minorHAnsi"/>
        </w:rPr>
      </w:r>
      <w:r w:rsidR="003E446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DE61DE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03T00:00:00Z">
            <w:dateFormat w:val="MMMM d, yyyy"/>
            <w:lid w:val="en-US"/>
            <w:storeMappedDataAs w:val="dateTime"/>
            <w:calendar w:val="gregorian"/>
          </w:date>
        </w:sdtPr>
        <w:sdtEndPr/>
        <w:sdtContent>
          <w:r w:rsidR="00566DE0">
            <w:rPr>
              <w:rFonts w:asciiTheme="minorHAnsi" w:hAnsiTheme="minorHAnsi" w:cstheme="minorHAnsi"/>
            </w:rPr>
            <w:t>October 3, 2018</w:t>
          </w:r>
        </w:sdtContent>
      </w:sdt>
    </w:p>
    <w:p w14:paraId="230F7E47" w14:textId="1D1D0DE1"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2D3870">
            <w:rPr>
              <w:rStyle w:val="Style10"/>
            </w:rPr>
            <w:t>11:00 a.m. CDT</w:t>
          </w:r>
        </w:sdtContent>
      </w:sdt>
    </w:p>
    <w:p w14:paraId="246C333A" w14:textId="746FE885"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2D3870">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A86274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p>
        </w:tc>
        <w:tc>
          <w:tcPr>
            <w:tcW w:w="4770" w:type="dxa"/>
          </w:tcPr>
          <w:p w14:paraId="40542EA0" w14:textId="47EEA4FA" w:rsidR="002D3870" w:rsidRPr="00B60CB0" w:rsidRDefault="001671B2" w:rsidP="00E10C1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32621">
              <w:rPr>
                <w:rFonts w:asciiTheme="minorHAnsi" w:hAnsiTheme="minorHAnsi"/>
              </w:rPr>
              <w:t>Work Barges</w:t>
            </w:r>
            <w:r w:rsidR="00E10C12">
              <w:rPr>
                <w:rFonts w:asciiTheme="minorHAnsi" w:hAnsiTheme="minorHAnsi"/>
              </w:rPr>
              <w:t>/</w:t>
            </w:r>
            <w:r w:rsidR="002D3870">
              <w:rPr>
                <w:rFonts w:asciiTheme="minorHAnsi" w:hAnsiTheme="minorHAnsi"/>
              </w:rPr>
              <w:t>2019-0</w:t>
            </w:r>
            <w:r w:rsidR="00732621">
              <w:rPr>
                <w:rFonts w:asciiTheme="minorHAnsi" w:hAnsiTheme="minorHAnsi"/>
              </w:rPr>
              <w:t>3</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63E3C3BB" w:rsidR="001671B2" w:rsidRPr="006975DC" w:rsidRDefault="001671B2" w:rsidP="00305C0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32621">
                  <w:rPr>
                    <w:rStyle w:val="Style3"/>
                  </w:rPr>
                  <w:t>October 3</w:t>
                </w:r>
                <w:r w:rsidR="00305C08">
                  <w:rPr>
                    <w:rStyle w:val="Style3"/>
                  </w:rPr>
                  <w:t xml:space="preserve">, 2018 at </w:t>
                </w:r>
                <w:r w:rsidR="002D3870">
                  <w:rPr>
                    <w:rStyle w:val="Style3"/>
                  </w:rPr>
                  <w:t>11:00 a.m.</w:t>
                </w:r>
                <w:r w:rsidR="00305C08">
                  <w:rPr>
                    <w:rStyle w:val="Style3"/>
                  </w:rPr>
                  <w:t xml:space="preserve"> </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73F1F0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6E1D03">
        <w:rPr>
          <w:rFonts w:asciiTheme="minorHAnsi" w:hAnsiTheme="minorHAnsi"/>
          <w:b/>
        </w:rPr>
        <w:t>9</w:t>
      </w:r>
      <w:r w:rsidR="00450162">
        <w:rPr>
          <w:rFonts w:asciiTheme="minorHAnsi" w:hAnsiTheme="minorHAnsi"/>
          <w:b/>
        </w:rPr>
        <w:t>-0</w:t>
      </w:r>
      <w:r w:rsidR="003E4460">
        <w:rPr>
          <w:rFonts w:asciiTheme="minorHAnsi" w:hAnsiTheme="minorHAnsi"/>
          <w:b/>
        </w:rPr>
        <w:t>3 Work Barges</w:t>
      </w:r>
      <w:bookmarkStart w:id="6" w:name="_GoBack"/>
      <w:bookmarkEnd w:id="6"/>
      <w:r w:rsidR="006E1D0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00BFDD6A"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w:t>
      </w:r>
      <w:r w:rsidR="006E1D03">
        <w:rPr>
          <w:rFonts w:asciiTheme="minorHAnsi" w:hAnsiTheme="minorHAnsi"/>
        </w:rPr>
        <w:t>is intended to be</w:t>
      </w:r>
      <w:r w:rsidR="001671B2" w:rsidRPr="00642479">
        <w:rPr>
          <w:rFonts w:asciiTheme="minorHAnsi" w:hAnsiTheme="minorHAnsi"/>
        </w:rPr>
        <w:t xml:space="preserve">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E554AF">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3E4460"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64DBAA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404B8F">
            <w:rPr>
              <w:rStyle w:val="Style10"/>
            </w:rPr>
            <w:t>Work Barge</w:t>
          </w:r>
          <w:r w:rsidR="001B0C32">
            <w:rPr>
              <w:rStyle w:val="Style10"/>
            </w:rPr>
            <w:t>s/2019-0</w:t>
          </w:r>
          <w:r w:rsidR="00404B8F">
            <w:rPr>
              <w:rStyle w:val="Style10"/>
            </w:rPr>
            <w:t>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E446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E446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E446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E446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E4460">
              <w:fldChar w:fldCharType="separate"/>
            </w:r>
            <w:r w:rsidRPr="008D433D">
              <w:fldChar w:fldCharType="end"/>
            </w:r>
            <w:r w:rsidRPr="008D433D">
              <w:t xml:space="preserve"> N/A</w:t>
            </w:r>
          </w:p>
        </w:tc>
      </w:tr>
    </w:tbl>
    <w:p w14:paraId="12F4736D" w14:textId="516E91CD" w:rsidR="001671B2" w:rsidRPr="00DD5827"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E44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E446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E554AF">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E554AF">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DD4DAA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A32BD9">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455FFE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6E04E91"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1B0C32">
        <w:t>2019-0</w:t>
      </w:r>
      <w:r w:rsidR="00404B8F">
        <w:t>3</w:t>
      </w:r>
    </w:p>
    <w:p w14:paraId="6DE2ECA9" w14:textId="6A5940E7"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404B8F">
            <w:rPr>
              <w:rStyle w:val="Style10"/>
            </w:rPr>
            <w:t>Work Barges</w:t>
          </w:r>
        </w:sdtContent>
      </w:sdt>
    </w:p>
    <w:p w14:paraId="46D83E4D" w14:textId="701928EC"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32BD9">
        <w:t>2019-0</w:t>
      </w:r>
      <w:r w:rsidR="00404B8F">
        <w:t>3</w:t>
      </w:r>
    </w:p>
    <w:p w14:paraId="45C6C9C1" w14:textId="11E1948E"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32BD9">
        <w:t>IFB</w:t>
      </w:r>
    </w:p>
    <w:p w14:paraId="760525D4" w14:textId="281A79C0"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EFC5094"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A32BD9">
        <w:t>A</w:t>
      </w:r>
    </w:p>
    <w:p w14:paraId="151028DE" w14:textId="5F8A809E"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162AB58"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32BD9">
        <w:rPr>
          <w:rFonts w:asciiTheme="minorHAnsi" w:hAnsiTheme="minorHAnsi"/>
          <w:iCs/>
        </w:rPr>
        <w:fldChar w:fldCharType="begin">
          <w:ffData>
            <w:name w:val=""/>
            <w:enabled/>
            <w:calcOnExit w:val="0"/>
            <w:checkBox>
              <w:sizeAuto/>
              <w:default w:val="1"/>
            </w:checkBox>
          </w:ffData>
        </w:fldChar>
      </w:r>
      <w:r w:rsidR="00A32BD9">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00A32BD9">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E4460">
        <w:rPr>
          <w:rFonts w:asciiTheme="minorHAnsi" w:hAnsiTheme="minorHAnsi"/>
          <w:iCs/>
        </w:rPr>
      </w:r>
      <w:r w:rsidR="003E44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E554AF">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E554AF">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D05D4F0" w:rsidR="002811FD" w:rsidRDefault="002811FD" w:rsidP="00E554AF">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32BD9" w:rsidRPr="00B45678">
            <w:rPr>
              <w:rFonts w:asciiTheme="minorHAnsi" w:hAnsiTheme="minorHAnsi"/>
            </w:rPr>
            <w:t>The Illinois Department of Tra</w:t>
          </w:r>
          <w:r w:rsidR="00A32BD9">
            <w:rPr>
              <w:rFonts w:asciiTheme="minorHAnsi" w:hAnsiTheme="minorHAnsi"/>
            </w:rPr>
            <w:t xml:space="preserve">nsportation seeks to purchase </w:t>
          </w:r>
          <w:r w:rsidR="001B0C32">
            <w:rPr>
              <w:rFonts w:asciiTheme="minorHAnsi" w:hAnsiTheme="minorHAnsi"/>
            </w:rPr>
            <w:t>two (2</w:t>
          </w:r>
          <w:r w:rsidR="00A32BD9">
            <w:rPr>
              <w:rFonts w:asciiTheme="minorHAnsi" w:hAnsiTheme="minorHAnsi"/>
            </w:rPr>
            <w:t xml:space="preserve">) </w:t>
          </w:r>
          <w:r w:rsidR="00404B8F">
            <w:rPr>
              <w:rFonts w:asciiTheme="minorHAnsi" w:hAnsiTheme="minorHAnsi"/>
            </w:rPr>
            <w:t>aluminum work barge</w:t>
          </w:r>
          <w:r w:rsidR="00A32BD9">
            <w:rPr>
              <w:rFonts w:asciiTheme="minorHAnsi" w:hAnsiTheme="minorHAnsi"/>
            </w:rPr>
            <w:t xml:space="preserve">s for the ferry boats located at Brussels and </w:t>
          </w:r>
          <w:proofErr w:type="spellStart"/>
          <w:r w:rsidR="00A32BD9">
            <w:rPr>
              <w:rFonts w:asciiTheme="minorHAnsi" w:hAnsiTheme="minorHAnsi"/>
            </w:rPr>
            <w:t>Kampsville</w:t>
          </w:r>
          <w:proofErr w:type="spellEnd"/>
          <w:r w:rsidR="00A32BD9">
            <w:rPr>
              <w:rFonts w:asciiTheme="minorHAnsi" w:hAnsiTheme="minorHAnsi"/>
            </w:rPr>
            <w:t xml:space="preserve"> in Jersey and Calhoun Counties, respectively.</w:t>
          </w:r>
        </w:sdtContent>
      </w:sdt>
    </w:p>
    <w:p w14:paraId="0729CAA7" w14:textId="48180CF8" w:rsidR="002811FD" w:rsidRPr="00A87187" w:rsidRDefault="002811FD" w:rsidP="00E554AF">
      <w:pPr>
        <w:pStyle w:val="ListParagraph"/>
        <w:numPr>
          <w:ilvl w:val="1"/>
          <w:numId w:val="8"/>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7B02B727" w14:textId="77777777" w:rsidR="00A87187" w:rsidRDefault="00A87187" w:rsidP="00E554A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323953AC"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5C4BB4BD"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F61ACE5" w14:textId="33175D57" w:rsidR="00A87187" w:rsidRDefault="00404B8F" w:rsidP="00E554A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Final Drawings</w:t>
      </w:r>
      <w:r w:rsidR="00A87187">
        <w:rPr>
          <w:rFonts w:asciiTheme="minorHAnsi" w:hAnsiTheme="minorHAnsi"/>
        </w:rPr>
        <w:t xml:space="preserve">: </w:t>
      </w:r>
      <w:r>
        <w:rPr>
          <w:rFonts w:asciiTheme="minorHAnsi" w:hAnsiTheme="minorHAnsi"/>
        </w:rPr>
        <w:t>The successful vendor</w:t>
      </w:r>
      <w:r w:rsidR="00A87187">
        <w:rPr>
          <w:rFonts w:asciiTheme="minorHAnsi" w:hAnsiTheme="minorHAnsi"/>
        </w:rPr>
        <w:t xml:space="preserve"> shall submit </w:t>
      </w:r>
      <w:r>
        <w:rPr>
          <w:rFonts w:asciiTheme="minorHAnsi" w:hAnsiTheme="minorHAnsi"/>
        </w:rPr>
        <w:t>a drawing of the proposed work barge for approval prior to going into final production</w:t>
      </w:r>
      <w:r w:rsidR="00A87187">
        <w:rPr>
          <w:rFonts w:asciiTheme="minorHAnsi" w:hAnsiTheme="minorHAnsi"/>
        </w:rPr>
        <w:t>.</w:t>
      </w:r>
    </w:p>
    <w:p w14:paraId="4132BF28" w14:textId="77777777" w:rsidR="00A87187" w:rsidRDefault="00A87187" w:rsidP="00E554A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 The State reserves the right to determine if the deviation (s) is material. Attach additional sheet (s) is necessary.</w:t>
      </w:r>
    </w:p>
    <w:p w14:paraId="52DC45EF"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w:t>
      </w:r>
    </w:p>
    <w:p w14:paraId="561B6EB0" w14:textId="637D99CB" w:rsidR="005A5A74" w:rsidRDefault="00A87187" w:rsidP="00FA1C1A">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w:t>
      </w:r>
      <w:r w:rsidR="00FA1C1A">
        <w:rPr>
          <w:rFonts w:asciiTheme="minorHAnsi" w:hAnsiTheme="minorHAnsi"/>
        </w:rPr>
        <w:t xml:space="preserve"> </w:t>
      </w:r>
    </w:p>
    <w:p w14:paraId="6950285B" w14:textId="28D7AD9F" w:rsidR="002811FD" w:rsidRDefault="002811FD" w:rsidP="00E554AF">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07E9BF7C" w14:textId="77777777" w:rsidR="00831B04" w:rsidRPr="00C54552" w:rsidRDefault="00831B04" w:rsidP="00E554A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2D639E1D" w14:textId="0DFCA89E" w:rsidR="00831B04" w:rsidRPr="00D90474" w:rsidRDefault="00831B04" w:rsidP="00E554AF">
      <w:pPr>
        <w:pStyle w:val="ListParagraph"/>
        <w:numPr>
          <w:ilvl w:val="2"/>
          <w:numId w:val="34"/>
        </w:numPr>
        <w:tabs>
          <w:tab w:val="left" w:pos="720"/>
        </w:tabs>
        <w:spacing w:before="240" w:after="240" w:line="276" w:lineRule="auto"/>
        <w:jc w:val="both"/>
        <w:rPr>
          <w:rFonts w:asciiTheme="minorHAnsi" w:hAnsiTheme="minorHAnsi"/>
        </w:rPr>
      </w:pPr>
      <w:r w:rsidRPr="00D90474">
        <w:rPr>
          <w:rFonts w:asciiTheme="minorHAnsi" w:hAnsiTheme="minorHAnsi"/>
        </w:rPr>
        <w:lastRenderedPageBreak/>
        <w:t>Parts Warehouse Address:</w:t>
      </w:r>
    </w:p>
    <w:p w14:paraId="61B57C80" w14:textId="77777777" w:rsidR="00831B04" w:rsidRPr="00D90474" w:rsidRDefault="00831B04" w:rsidP="00831B04">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0A761CA9" w14:textId="0D9FC055" w:rsidR="00831B04" w:rsidRPr="00E10C12" w:rsidRDefault="00831B04" w:rsidP="00831B04">
      <w:pPr>
        <w:pStyle w:val="ListParagraph"/>
        <w:tabs>
          <w:tab w:val="left" w:pos="720"/>
        </w:tabs>
        <w:spacing w:before="240" w:after="240" w:line="276" w:lineRule="auto"/>
        <w:ind w:left="2160"/>
        <w:jc w:val="both"/>
        <w:rPr>
          <w:rFonts w:asciiTheme="minorHAnsi" w:hAnsiTheme="minorHAnsi"/>
        </w:rPr>
      </w:pPr>
      <w:r w:rsidRPr="00E10C12">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630EB" w14:textId="02D80EBB" w:rsidR="00831B04" w:rsidRDefault="00831B04" w:rsidP="00831B04">
      <w:pPr>
        <w:pStyle w:val="ListParagraph"/>
        <w:tabs>
          <w:tab w:val="left" w:pos="720"/>
        </w:tabs>
        <w:spacing w:before="240" w:after="240" w:line="276" w:lineRule="auto"/>
        <w:ind w:left="2070" w:hanging="630"/>
        <w:jc w:val="both"/>
        <w:rPr>
          <w:rStyle w:val="Style10"/>
        </w:rPr>
      </w:pPr>
      <w:r>
        <w:rPr>
          <w:rStyle w:val="Style10"/>
        </w:rPr>
        <w:t>1.3.3.</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9FFAA0B" w14:textId="4B87E505" w:rsidR="00831B04" w:rsidRDefault="00831B04" w:rsidP="00831B04">
      <w:pPr>
        <w:pStyle w:val="ListParagraph"/>
        <w:tabs>
          <w:tab w:val="left" w:pos="720"/>
        </w:tabs>
        <w:spacing w:before="240" w:after="240" w:line="276" w:lineRule="auto"/>
        <w:ind w:left="2070"/>
        <w:rPr>
          <w:rStyle w:val="Style10"/>
        </w:rPr>
      </w:pPr>
      <w:r>
        <w:rPr>
          <w:rStyle w:val="Style10"/>
        </w:rPr>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2C68A0" w14:textId="358892DA" w:rsidR="00831B04" w:rsidRDefault="00831B04" w:rsidP="00831B04">
      <w:pPr>
        <w:pStyle w:val="ListParagraph"/>
        <w:tabs>
          <w:tab w:val="left" w:pos="720"/>
        </w:tabs>
        <w:spacing w:before="240" w:after="240" w:line="276" w:lineRule="auto"/>
        <w:ind w:left="2070"/>
        <w:rPr>
          <w:rStyle w:val="Style10"/>
        </w:rPr>
      </w:pPr>
      <w:r>
        <w:rPr>
          <w:rStyle w:val="Style10"/>
        </w:rPr>
        <w:t>Service lead time: __________________________________________________________________</w:t>
      </w:r>
    </w:p>
    <w:p w14:paraId="43291409" w14:textId="62F23714" w:rsidR="002811FD" w:rsidRDefault="002811FD" w:rsidP="00E554AF">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BD312A">
            <w:rPr>
              <w:rStyle w:val="Style10"/>
            </w:rPr>
            <w:t>N/A</w:t>
          </w:r>
        </w:sdtContent>
      </w:sdt>
    </w:p>
    <w:p w14:paraId="19F2631B" w14:textId="4BFB1EEB" w:rsidR="002811FD" w:rsidRDefault="002811FD" w:rsidP="00E554AF">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159DBBB9" w14:textId="27897FD9" w:rsidR="00BD312A" w:rsidRDefault="00BD312A" w:rsidP="00305C08">
      <w:pPr>
        <w:pStyle w:val="ListParagraph"/>
        <w:tabs>
          <w:tab w:val="left" w:pos="720"/>
        </w:tabs>
        <w:spacing w:before="240" w:after="240" w:line="276" w:lineRule="auto"/>
        <w:ind w:left="2070" w:hanging="630"/>
        <w:jc w:val="both"/>
        <w:rPr>
          <w:rStyle w:val="Style10"/>
        </w:rPr>
      </w:pPr>
      <w:r>
        <w:rPr>
          <w:rStyle w:val="Style10"/>
        </w:rPr>
        <w:t>1.5.1.</w:t>
      </w:r>
      <w:r>
        <w:rPr>
          <w:rStyle w:val="Style10"/>
        </w:rPr>
        <w:tab/>
        <w:t xml:space="preserve">Delivery shall be made F.O.B. destination, freight prepaid, during the regular work week during established receiving hours (8:00 a.m. to 4:00 p.m.) unless previous arrangements are made with the location to which shipment is made.  </w:t>
      </w:r>
      <w:r w:rsidRPr="00C3471C">
        <w:rPr>
          <w:rFonts w:asciiTheme="minorHAnsi" w:hAnsiTheme="minorHAnsi"/>
        </w:rPr>
        <w:t xml:space="preserve">Vendor shall provide </w:t>
      </w:r>
      <w:r>
        <w:rPr>
          <w:rFonts w:asciiTheme="minorHAnsi" w:hAnsiTheme="minorHAnsi"/>
        </w:rPr>
        <w:t>each</w:t>
      </w:r>
      <w:r w:rsidRPr="00C3471C">
        <w:rPr>
          <w:rFonts w:asciiTheme="minorHAnsi" w:hAnsiTheme="minorHAnsi"/>
        </w:rPr>
        <w:t xml:space="preserv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 xml:space="preserve">. </w:t>
      </w:r>
      <w:r>
        <w:rPr>
          <w:rFonts w:asciiTheme="minorHAnsi" w:hAnsiTheme="minorHAnsi"/>
        </w:rPr>
        <w:t xml:space="preserve"> </w:t>
      </w:r>
    </w:p>
    <w:p w14:paraId="4817E2CF" w14:textId="77777777" w:rsidR="009742ED" w:rsidRPr="00C670D8" w:rsidRDefault="009742ED" w:rsidP="00E554AF">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305C08">
      <w:pPr>
        <w:pStyle w:val="ListParagraph"/>
        <w:numPr>
          <w:ilvl w:val="2"/>
          <w:numId w:val="8"/>
        </w:numPr>
        <w:tabs>
          <w:tab w:val="left" w:pos="720"/>
        </w:tabs>
        <w:spacing w:before="240" w:after="240" w:line="276" w:lineRule="auto"/>
        <w:ind w:left="2070"/>
        <w:jc w:val="both"/>
        <w:rPr>
          <w:rFonts w:asciiTheme="minorHAnsi" w:hAnsiTheme="minorHAnsi"/>
          <w:b/>
          <w:sz w:val="24"/>
          <w:szCs w:val="24"/>
        </w:rPr>
      </w:pPr>
      <w:r w:rsidRPr="00F96816">
        <w:rPr>
          <w:rFonts w:asciiTheme="minorHAnsi" w:hAnsiTheme="minorHAnsi"/>
        </w:rPr>
        <w:lastRenderedPageBreak/>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E4460">
        <w:rPr>
          <w:rFonts w:asciiTheme="minorHAnsi" w:hAnsiTheme="minorHAnsi"/>
        </w:rPr>
      </w:r>
      <w:r w:rsidR="003E446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305C08">
      <w:pPr>
        <w:pStyle w:val="ListParagraph"/>
        <w:tabs>
          <w:tab w:val="left" w:pos="720"/>
        </w:tabs>
        <w:spacing w:before="240" w:after="240" w:line="276" w:lineRule="auto"/>
        <w:ind w:left="207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305C08">
      <w:pPr>
        <w:pStyle w:val="ListParagraph"/>
        <w:tabs>
          <w:tab w:val="left" w:pos="720"/>
        </w:tabs>
        <w:spacing w:before="240" w:after="240" w:line="276" w:lineRule="auto"/>
        <w:ind w:left="207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305C08">
      <w:pPr>
        <w:pStyle w:val="ListParagraph"/>
        <w:numPr>
          <w:ilvl w:val="2"/>
          <w:numId w:val="8"/>
        </w:numPr>
        <w:tabs>
          <w:tab w:val="left" w:pos="720"/>
        </w:tabs>
        <w:spacing w:before="240" w:after="240" w:line="276" w:lineRule="auto"/>
        <w:ind w:left="2070"/>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E554AF">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E554AF">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E554A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E554AF">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63BA16B6" w14:textId="56D00BBC" w:rsidR="00F546AD" w:rsidRPr="00E10C12" w:rsidRDefault="002719A2" w:rsidP="00E10C12">
      <w:pPr>
        <w:pStyle w:val="ListParagraph"/>
        <w:numPr>
          <w:ilvl w:val="2"/>
          <w:numId w:val="8"/>
        </w:numPr>
        <w:tabs>
          <w:tab w:val="left" w:pos="720"/>
        </w:tabs>
        <w:spacing w:before="240" w:after="200" w:line="276" w:lineRule="auto"/>
        <w:jc w:val="both"/>
        <w:rPr>
          <w:rFonts w:asciiTheme="minorHAnsi" w:hAnsiTheme="minorHAnsi"/>
          <w:b/>
        </w:rPr>
      </w:pPr>
      <w:r w:rsidRPr="00E10C12">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10BDFDB1" w:rsidR="009742ED" w:rsidRPr="000477FE" w:rsidRDefault="009742ED" w:rsidP="00E554AF">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E554AF">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E554AF">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E554AF">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E554AF">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C4AAC23" w:rsidR="002F0E8A" w:rsidRDefault="009742ED" w:rsidP="00E554AF">
      <w:pPr>
        <w:pStyle w:val="ListParagraph"/>
        <w:numPr>
          <w:ilvl w:val="2"/>
          <w:numId w:val="12"/>
        </w:numPr>
        <w:tabs>
          <w:tab w:val="left" w:pos="1440"/>
        </w:tabs>
        <w:spacing w:before="240" w:after="200" w:line="23" w:lineRule="atLeast"/>
        <w:jc w:val="both"/>
        <w:rPr>
          <w:rFonts w:asciiTheme="minorHAnsi" w:hAnsiTheme="minorHAnsi" w:cstheme="minorHAnsi"/>
        </w:rPr>
      </w:pPr>
      <w:r w:rsidRPr="000477FE">
        <w:rPr>
          <w:rFonts w:asciiTheme="minorHAnsi" w:hAnsiTheme="minorHAnsi" w:cstheme="minorHAnsi"/>
        </w:rPr>
        <w:t xml:space="preserve">Vendor shall submit pricing in the format shown </w:t>
      </w:r>
      <w:r w:rsidR="00823164">
        <w:rPr>
          <w:rFonts w:asciiTheme="minorHAnsi" w:hAnsiTheme="minorHAnsi" w:cstheme="minorHAnsi"/>
        </w:rPr>
        <w:t>as follows</w:t>
      </w:r>
      <w:r w:rsidRPr="000477FE">
        <w:rPr>
          <w:rFonts w:asciiTheme="minorHAnsi" w:hAnsiTheme="minorHAnsi" w:cstheme="minorHAnsi"/>
        </w:rPr>
        <w:t>, based on the terms and conditions set forth in section 1 of this Contract</w:t>
      </w:r>
      <w:r w:rsidR="006C6CE4">
        <w:rPr>
          <w:rFonts w:asciiTheme="minorHAnsi" w:hAnsiTheme="minorHAnsi" w:cstheme="minorHAnsi"/>
        </w:rPr>
        <w:t xml:space="preserve">.  </w:t>
      </w:r>
      <w:r w:rsidR="002A6297">
        <w:rPr>
          <w:rFonts w:asciiTheme="minorHAnsi" w:hAnsiTheme="minorHAnsi" w:cstheme="minorHAnsi"/>
        </w:rPr>
        <w:t xml:space="preserve">A unit price and an extension for each line item shall be quoted F.O.B. destination, freight prepaid to the Illinois Department of Transportation locations listed.  Award will be made by the complete low total to the </w:t>
      </w:r>
      <w:r w:rsidR="002A6297" w:rsidRPr="00EF5BFC">
        <w:rPr>
          <w:rFonts w:asciiTheme="minorHAnsi" w:hAnsiTheme="minorHAnsi" w:cstheme="minorHAnsi"/>
        </w:rPr>
        <w:t>lowest cost and responsive and responsible bidder.</w:t>
      </w:r>
    </w:p>
    <w:p w14:paraId="42C40ECE" w14:textId="77777777" w:rsidR="002F0E8A" w:rsidRDefault="002F0E8A">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10626" w:type="dxa"/>
        <w:tblInd w:w="-815" w:type="dxa"/>
        <w:tblLook w:val="04A0" w:firstRow="1" w:lastRow="0" w:firstColumn="1" w:lastColumn="0" w:noHBand="0" w:noVBand="1"/>
      </w:tblPr>
      <w:tblGrid>
        <w:gridCol w:w="984"/>
        <w:gridCol w:w="6486"/>
        <w:gridCol w:w="627"/>
        <w:gridCol w:w="1172"/>
        <w:gridCol w:w="1357"/>
      </w:tblGrid>
      <w:tr w:rsidR="006C6CE4" w14:paraId="145A9DB9" w14:textId="77777777" w:rsidTr="00D24D23">
        <w:tc>
          <w:tcPr>
            <w:tcW w:w="984" w:type="dxa"/>
          </w:tcPr>
          <w:p w14:paraId="3D7AAB7A" w14:textId="77777777" w:rsidR="006C6CE4" w:rsidRDefault="006C6CE4" w:rsidP="008D488E">
            <w:pPr>
              <w:spacing w:after="200" w:line="276" w:lineRule="auto"/>
              <w:rPr>
                <w:rFonts w:asciiTheme="minorHAnsi" w:hAnsiTheme="minorHAnsi" w:cstheme="minorHAnsi"/>
              </w:rPr>
            </w:pPr>
            <w:bookmarkStart w:id="10" w:name="_Hlk517159023"/>
            <w:r>
              <w:rPr>
                <w:rFonts w:asciiTheme="minorHAnsi" w:hAnsiTheme="minorHAnsi" w:cstheme="minorHAnsi"/>
              </w:rPr>
              <w:lastRenderedPageBreak/>
              <w:t>Line No:</w:t>
            </w:r>
          </w:p>
        </w:tc>
        <w:tc>
          <w:tcPr>
            <w:tcW w:w="6486" w:type="dxa"/>
          </w:tcPr>
          <w:p w14:paraId="26112F67"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7C545237"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Qty</w:t>
            </w:r>
          </w:p>
        </w:tc>
        <w:tc>
          <w:tcPr>
            <w:tcW w:w="1172" w:type="dxa"/>
          </w:tcPr>
          <w:p w14:paraId="49E2F2FA"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22904959"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Total Amount</w:t>
            </w:r>
          </w:p>
        </w:tc>
      </w:tr>
      <w:bookmarkEnd w:id="10"/>
      <w:tr w:rsidR="006C6CE4" w14:paraId="1C79F65F" w14:textId="77777777" w:rsidTr="00D24D23">
        <w:tc>
          <w:tcPr>
            <w:tcW w:w="984" w:type="dxa"/>
          </w:tcPr>
          <w:p w14:paraId="73617322"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1</w:t>
            </w:r>
          </w:p>
        </w:tc>
        <w:tc>
          <w:tcPr>
            <w:tcW w:w="6486" w:type="dxa"/>
          </w:tcPr>
          <w:p w14:paraId="7C8AD0A4" w14:textId="440B79F1" w:rsidR="006C6CE4" w:rsidRDefault="00467DA4" w:rsidP="008D488E">
            <w:pPr>
              <w:spacing w:after="200" w:line="276" w:lineRule="auto"/>
              <w:rPr>
                <w:rFonts w:asciiTheme="minorHAnsi" w:hAnsiTheme="minorHAnsi" w:cstheme="minorHAnsi"/>
              </w:rPr>
            </w:pPr>
            <w:r>
              <w:rPr>
                <w:rFonts w:asciiTheme="minorHAnsi" w:hAnsiTheme="minorHAnsi" w:cstheme="minorHAnsi"/>
              </w:rPr>
              <w:t>WORK BARGE</w:t>
            </w:r>
            <w:r w:rsidR="00143911">
              <w:rPr>
                <w:rFonts w:asciiTheme="minorHAnsi" w:hAnsiTheme="minorHAnsi" w:cstheme="minorHAnsi"/>
              </w:rPr>
              <w:t xml:space="preserve">, ALUMIMUM CONSTRUCTION, APPROXIMATE DIMENSIONS OF 12 FOOT BEAM X 24 FEET LONG X 24 </w:t>
            </w:r>
            <w:r w:rsidR="00B473BB">
              <w:rPr>
                <w:rFonts w:asciiTheme="minorHAnsi" w:hAnsiTheme="minorHAnsi" w:cstheme="minorHAnsi"/>
              </w:rPr>
              <w:t>INCH</w:t>
            </w:r>
            <w:r w:rsidR="00143911">
              <w:rPr>
                <w:rFonts w:asciiTheme="minorHAnsi" w:hAnsiTheme="minorHAnsi" w:cstheme="minorHAnsi"/>
              </w:rPr>
              <w:t xml:space="preserve"> DRAFT (PLEASE SEE ATTACHED DRAWING/P</w:t>
            </w:r>
            <w:r w:rsidR="00D142C7">
              <w:rPr>
                <w:rFonts w:asciiTheme="minorHAnsi" w:hAnsiTheme="minorHAnsi" w:cstheme="minorHAnsi"/>
              </w:rPr>
              <w:t>HOTO</w:t>
            </w:r>
            <w:r w:rsidR="00143911">
              <w:rPr>
                <w:rFonts w:asciiTheme="minorHAnsi" w:hAnsiTheme="minorHAnsi" w:cstheme="minorHAnsi"/>
              </w:rPr>
              <w:t>S)</w:t>
            </w:r>
            <w:r w:rsidR="006C6CE4" w:rsidRPr="00172327">
              <w:rPr>
                <w:rFonts w:asciiTheme="minorHAnsi" w:hAnsiTheme="minorHAnsi" w:cstheme="minorHAnsi"/>
              </w:rPr>
              <w:t>.</w:t>
            </w:r>
          </w:p>
          <w:p w14:paraId="747315FE" w14:textId="2CA46050" w:rsidR="006C6CE4" w:rsidRDefault="00143911" w:rsidP="008D488E">
            <w:pPr>
              <w:spacing w:after="200" w:line="276" w:lineRule="auto"/>
              <w:rPr>
                <w:rFonts w:asciiTheme="minorHAnsi" w:hAnsiTheme="minorHAnsi" w:cstheme="minorHAnsi"/>
              </w:rPr>
            </w:pPr>
            <w:r>
              <w:rPr>
                <w:rFonts w:asciiTheme="minorHAnsi" w:hAnsiTheme="minorHAnsi" w:cstheme="minorHAnsi"/>
              </w:rPr>
              <w:t xml:space="preserve">-BARGE TO BE WELDED CONSTRUCTED WITH ALUMIMUM 6061 T6, </w:t>
            </w:r>
            <w:r w:rsidR="00503616">
              <w:rPr>
                <w:rFonts w:asciiTheme="minorHAnsi" w:hAnsiTheme="minorHAnsi" w:cstheme="minorHAnsi"/>
              </w:rPr>
              <w:t xml:space="preserve">MINIMUM </w:t>
            </w:r>
            <w:r>
              <w:rPr>
                <w:rFonts w:asciiTheme="minorHAnsi" w:hAnsiTheme="minorHAnsi" w:cstheme="minorHAnsi"/>
              </w:rPr>
              <w:t>¼ INCH DIAMOND PLATE DECKING.</w:t>
            </w:r>
          </w:p>
          <w:p w14:paraId="7E1F9932" w14:textId="76BA0999" w:rsidR="006C6CE4" w:rsidRDefault="006C6CE4" w:rsidP="008D488E">
            <w:pPr>
              <w:spacing w:line="276" w:lineRule="auto"/>
              <w:rPr>
                <w:rFonts w:asciiTheme="minorHAnsi" w:hAnsiTheme="minorHAnsi" w:cstheme="minorHAnsi"/>
              </w:rPr>
            </w:pPr>
            <w:r>
              <w:rPr>
                <w:rFonts w:asciiTheme="minorHAnsi" w:hAnsiTheme="minorHAnsi" w:cstheme="minorHAnsi"/>
              </w:rPr>
              <w:t>-</w:t>
            </w:r>
            <w:r w:rsidR="00143911">
              <w:rPr>
                <w:rFonts w:asciiTheme="minorHAnsi" w:hAnsiTheme="minorHAnsi" w:cstheme="minorHAnsi"/>
              </w:rPr>
              <w:t xml:space="preserve">BARGE STRUCTURE TO BE CONSTRUCTED OF ALUMINUM 6061 GRADE T6 TENSILE STRENGTH. </w:t>
            </w:r>
          </w:p>
          <w:p w14:paraId="1E3BE851" w14:textId="77777777" w:rsidR="00A16893" w:rsidRDefault="00A16893" w:rsidP="008D488E">
            <w:pPr>
              <w:spacing w:line="276" w:lineRule="auto"/>
              <w:rPr>
                <w:rFonts w:asciiTheme="minorHAnsi" w:hAnsiTheme="minorHAnsi" w:cstheme="minorHAnsi"/>
              </w:rPr>
            </w:pPr>
          </w:p>
          <w:p w14:paraId="1D4510F9" w14:textId="3B140B8F" w:rsidR="006C6CE4" w:rsidRDefault="006C6CE4" w:rsidP="008D488E">
            <w:pPr>
              <w:spacing w:line="276" w:lineRule="auto"/>
              <w:rPr>
                <w:rFonts w:asciiTheme="minorHAnsi" w:hAnsiTheme="minorHAnsi" w:cstheme="minorHAnsi"/>
              </w:rPr>
            </w:pPr>
            <w:r>
              <w:rPr>
                <w:rFonts w:asciiTheme="minorHAnsi" w:hAnsiTheme="minorHAnsi" w:cstheme="minorHAnsi"/>
              </w:rPr>
              <w:t>-</w:t>
            </w:r>
            <w:r w:rsidR="00503616">
              <w:rPr>
                <w:rFonts w:asciiTheme="minorHAnsi" w:hAnsiTheme="minorHAnsi" w:cstheme="minorHAnsi"/>
              </w:rPr>
              <w:t>HULL SIDES AND BOTTOM SHELL TO BE MINIMUM ¼ INCH THICK ALUMIMUM 6061 GRADE T6 PLATE</w:t>
            </w:r>
            <w:r>
              <w:rPr>
                <w:rFonts w:asciiTheme="minorHAnsi" w:hAnsiTheme="minorHAnsi" w:cstheme="minorHAnsi"/>
              </w:rPr>
              <w:t>.</w:t>
            </w:r>
          </w:p>
          <w:p w14:paraId="7DA8D308" w14:textId="77777777" w:rsidR="006C6CE4" w:rsidRDefault="006C6CE4" w:rsidP="008D488E">
            <w:pPr>
              <w:spacing w:line="276" w:lineRule="auto"/>
              <w:rPr>
                <w:rFonts w:asciiTheme="minorHAnsi" w:hAnsiTheme="minorHAnsi" w:cstheme="minorHAnsi"/>
              </w:rPr>
            </w:pPr>
          </w:p>
          <w:p w14:paraId="50B4CB0C" w14:textId="50140A92" w:rsidR="006C6CE4" w:rsidRDefault="006C6CE4" w:rsidP="008D488E">
            <w:pPr>
              <w:spacing w:line="276" w:lineRule="auto"/>
              <w:rPr>
                <w:rFonts w:asciiTheme="minorHAnsi" w:hAnsiTheme="minorHAnsi" w:cstheme="minorHAnsi"/>
              </w:rPr>
            </w:pPr>
            <w:r>
              <w:rPr>
                <w:rFonts w:asciiTheme="minorHAnsi" w:hAnsiTheme="minorHAnsi" w:cstheme="minorHAnsi"/>
              </w:rPr>
              <w:t>-</w:t>
            </w:r>
            <w:r w:rsidR="00503616">
              <w:rPr>
                <w:rFonts w:asciiTheme="minorHAnsi" w:hAnsiTheme="minorHAnsi" w:cstheme="minorHAnsi"/>
              </w:rPr>
              <w:t>A MINIMUM OF THREE (3) WATERTIGHT COMPARTMENTS SHALL BE INCLUDED WITH ACCE</w:t>
            </w:r>
            <w:r w:rsidR="009B41FB">
              <w:rPr>
                <w:rFonts w:asciiTheme="minorHAnsi" w:hAnsiTheme="minorHAnsi" w:cstheme="minorHAnsi"/>
              </w:rPr>
              <w:t>SS HATCHES FOR EACH COMPARTMENT.</w:t>
            </w:r>
            <w:r w:rsidR="00503616">
              <w:rPr>
                <w:rFonts w:asciiTheme="minorHAnsi" w:hAnsiTheme="minorHAnsi" w:cstheme="minorHAnsi"/>
              </w:rPr>
              <w:t xml:space="preserve"> </w:t>
            </w:r>
            <w:r w:rsidR="009B41FB">
              <w:rPr>
                <w:rFonts w:asciiTheme="minorHAnsi" w:hAnsiTheme="minorHAnsi" w:cstheme="minorHAnsi"/>
              </w:rPr>
              <w:t xml:space="preserve"> </w:t>
            </w:r>
            <w:r w:rsidR="00503616">
              <w:rPr>
                <w:rFonts w:asciiTheme="minorHAnsi" w:hAnsiTheme="minorHAnsi" w:cstheme="minorHAnsi"/>
              </w:rPr>
              <w:t xml:space="preserve">INSIDE EACH COMPARTMENT </w:t>
            </w:r>
            <w:r w:rsidR="009B41FB">
              <w:rPr>
                <w:rFonts w:asciiTheme="minorHAnsi" w:hAnsiTheme="minorHAnsi" w:cstheme="minorHAnsi"/>
              </w:rPr>
              <w:t>SHALL BE</w:t>
            </w:r>
            <w:r w:rsidR="00503616">
              <w:rPr>
                <w:rFonts w:asciiTheme="minorHAnsi" w:hAnsiTheme="minorHAnsi" w:cstheme="minorHAnsi"/>
              </w:rPr>
              <w:t xml:space="preserve"> A BILGE PUMP WITH AUTO FLOAT SWITCH AND PUMP OUT THROUGH THE HATCH TOP WITH RECESSED ATTACHMENT FOR HOSE FOR THE ELIMINATION OF</w:t>
            </w:r>
            <w:r w:rsidR="009B41FB">
              <w:rPr>
                <w:rFonts w:asciiTheme="minorHAnsi" w:hAnsiTheme="minorHAnsi" w:cstheme="minorHAnsi"/>
              </w:rPr>
              <w:t xml:space="preserve"> ACCUMULATED CONDENSATION</w:t>
            </w:r>
            <w:r>
              <w:rPr>
                <w:rFonts w:asciiTheme="minorHAnsi" w:hAnsiTheme="minorHAnsi" w:cstheme="minorHAnsi"/>
              </w:rPr>
              <w:t>.</w:t>
            </w:r>
          </w:p>
          <w:p w14:paraId="42DE6FFD" w14:textId="3CC49D37" w:rsidR="006C6CE4" w:rsidRDefault="006C6CE4" w:rsidP="008D488E">
            <w:pPr>
              <w:spacing w:line="276" w:lineRule="auto"/>
              <w:rPr>
                <w:rFonts w:asciiTheme="minorHAnsi" w:hAnsiTheme="minorHAnsi" w:cstheme="minorHAnsi"/>
              </w:rPr>
            </w:pPr>
          </w:p>
          <w:p w14:paraId="5DD00AA4" w14:textId="05D12C2E" w:rsidR="00A16893" w:rsidRDefault="00A16893" w:rsidP="008D488E">
            <w:pPr>
              <w:spacing w:line="276" w:lineRule="auto"/>
              <w:rPr>
                <w:rFonts w:asciiTheme="minorHAnsi" w:hAnsiTheme="minorHAnsi" w:cstheme="minorHAnsi"/>
              </w:rPr>
            </w:pPr>
            <w:r>
              <w:rPr>
                <w:rFonts w:asciiTheme="minorHAnsi" w:hAnsiTheme="minorHAnsi" w:cstheme="minorHAnsi"/>
              </w:rPr>
              <w:t>-</w:t>
            </w:r>
            <w:r w:rsidR="0050262C">
              <w:rPr>
                <w:rFonts w:asciiTheme="minorHAnsi" w:hAnsiTheme="minorHAnsi" w:cstheme="minorHAnsi"/>
              </w:rPr>
              <w:t>HAND RAILS SHALL BE CONSTRUCTED OF ALUMIMUM 6061 T6 WITH ACCESS GATES, PORT AND STARBOARD AND FORE AND AFT.  THE HAND RAILS SHALL BE SQUARE OR ROUND TUBING, ATTACHED WITH FIXED STANCHION BASES.  THE HAND RAILS SHALL BE CAPABLE OF BEING REMOVED IN TWO SECTIONS ON THE PORT AND STARBOARD SIDES AND TWO SECTIONS ON THE BOW AND STERN ENDS.  THE UPRIGHT STANCHIONS SHALL BE PINNED TO THE FIXED BASES WITH A QUICK, REMOVABLE PIN.  CHAIN GATES SHALL BE AT ALL OPENINGS ON DECK, PORT AND STARBOARD SIDES AND FORE AND AFT.</w:t>
            </w:r>
          </w:p>
          <w:p w14:paraId="2358C9BF" w14:textId="77777777" w:rsidR="00A16893" w:rsidRDefault="00A16893" w:rsidP="008D488E">
            <w:pPr>
              <w:spacing w:line="276" w:lineRule="auto"/>
              <w:rPr>
                <w:rFonts w:asciiTheme="minorHAnsi" w:hAnsiTheme="minorHAnsi" w:cstheme="minorHAnsi"/>
              </w:rPr>
            </w:pPr>
          </w:p>
          <w:p w14:paraId="6A7B1493" w14:textId="1AE1EBD5" w:rsidR="006C6CE4" w:rsidRDefault="006C6CE4" w:rsidP="008D488E">
            <w:pPr>
              <w:spacing w:line="276" w:lineRule="auto"/>
              <w:rPr>
                <w:rFonts w:asciiTheme="minorHAnsi" w:hAnsiTheme="minorHAnsi" w:cstheme="minorHAnsi"/>
              </w:rPr>
            </w:pPr>
            <w:r>
              <w:rPr>
                <w:rFonts w:asciiTheme="minorHAnsi" w:hAnsiTheme="minorHAnsi" w:cstheme="minorHAnsi"/>
              </w:rPr>
              <w:t>-</w:t>
            </w:r>
            <w:r w:rsidR="00D50545">
              <w:rPr>
                <w:rFonts w:asciiTheme="minorHAnsi" w:hAnsiTheme="minorHAnsi" w:cstheme="minorHAnsi"/>
              </w:rPr>
              <w:t>WELDED ALUMIMUM KEVELS (CLEATS) SHALL BE IN EACH CORNER OF THE BARGE AND AMIDSHIPS PORT AND STARBOARD</w:t>
            </w:r>
            <w:r>
              <w:rPr>
                <w:rFonts w:asciiTheme="minorHAnsi" w:hAnsiTheme="minorHAnsi" w:cstheme="minorHAnsi"/>
              </w:rPr>
              <w:t>.</w:t>
            </w:r>
            <w:r w:rsidR="00D50545">
              <w:rPr>
                <w:rFonts w:asciiTheme="minorHAnsi" w:hAnsiTheme="minorHAnsi" w:cstheme="minorHAnsi"/>
              </w:rPr>
              <w:t xml:space="preserve">  THE KEVELS ARE NOT TO INTERFERE WITH OR BE IN CLOSE PROXIMITY TO ANY UPRIGHT STANCHION.</w:t>
            </w:r>
          </w:p>
          <w:p w14:paraId="0ED1392D" w14:textId="77777777" w:rsidR="006C6CE4" w:rsidRDefault="006C6CE4" w:rsidP="008D488E">
            <w:pPr>
              <w:spacing w:line="276" w:lineRule="auto"/>
              <w:rPr>
                <w:rFonts w:asciiTheme="minorHAnsi" w:hAnsiTheme="minorHAnsi" w:cstheme="minorHAnsi"/>
              </w:rPr>
            </w:pPr>
          </w:p>
          <w:p w14:paraId="2D78AB85" w14:textId="078B094D" w:rsidR="006C6CE4" w:rsidRDefault="006C6CE4" w:rsidP="008D488E">
            <w:pPr>
              <w:spacing w:line="276" w:lineRule="auto"/>
              <w:rPr>
                <w:rFonts w:asciiTheme="minorHAnsi" w:hAnsiTheme="minorHAnsi" w:cstheme="minorHAnsi"/>
              </w:rPr>
            </w:pPr>
            <w:r>
              <w:rPr>
                <w:rFonts w:asciiTheme="minorHAnsi" w:hAnsiTheme="minorHAnsi" w:cstheme="minorHAnsi"/>
              </w:rPr>
              <w:t>-</w:t>
            </w:r>
            <w:r w:rsidR="00D50545">
              <w:rPr>
                <w:rFonts w:asciiTheme="minorHAnsi" w:hAnsiTheme="minorHAnsi" w:cstheme="minorHAnsi"/>
              </w:rPr>
              <w:t>LIFTING PAD EYES SHALL BE LOCATED IN ALL FOUR CORNERS OF THE BARGE, WELDED INTO THE HULL PLATES AND DECK AND BE OF SUFFICIENT THICKNESS TO HANDLE LIFTING THE BARGE WITH A FOUR-POINT SLING</w:t>
            </w:r>
            <w:r>
              <w:rPr>
                <w:rFonts w:asciiTheme="minorHAnsi" w:hAnsiTheme="minorHAnsi" w:cstheme="minorHAnsi"/>
              </w:rPr>
              <w:t>.</w:t>
            </w:r>
          </w:p>
          <w:p w14:paraId="7BF07123" w14:textId="16FAFB04" w:rsidR="00D50545" w:rsidRDefault="00D50545" w:rsidP="008D488E">
            <w:pPr>
              <w:spacing w:line="276" w:lineRule="auto"/>
              <w:rPr>
                <w:rFonts w:asciiTheme="minorHAnsi" w:hAnsiTheme="minorHAnsi" w:cstheme="minorHAnsi"/>
              </w:rPr>
            </w:pPr>
            <w:r>
              <w:rPr>
                <w:rFonts w:asciiTheme="minorHAnsi" w:hAnsiTheme="minorHAnsi" w:cstheme="minorHAnsi"/>
              </w:rPr>
              <w:lastRenderedPageBreak/>
              <w:t>-LIFE RING BUOY HOLDERS (2) SHALL BE LOCATED ON THE HAND RAILS AT FORE AND AFT ENDS.</w:t>
            </w:r>
          </w:p>
          <w:p w14:paraId="357C915C" w14:textId="06E14626" w:rsidR="00D50545" w:rsidRDefault="00D50545" w:rsidP="008D488E">
            <w:pPr>
              <w:spacing w:line="276" w:lineRule="auto"/>
              <w:rPr>
                <w:rFonts w:asciiTheme="minorHAnsi" w:hAnsiTheme="minorHAnsi" w:cstheme="minorHAnsi"/>
              </w:rPr>
            </w:pPr>
          </w:p>
          <w:p w14:paraId="0B4CDD79" w14:textId="4CCA40E6" w:rsidR="00D50545" w:rsidRDefault="00D50545" w:rsidP="008D488E">
            <w:pPr>
              <w:spacing w:line="276" w:lineRule="auto"/>
              <w:rPr>
                <w:rFonts w:asciiTheme="minorHAnsi" w:hAnsiTheme="minorHAnsi" w:cstheme="minorHAnsi"/>
              </w:rPr>
            </w:pPr>
            <w:r>
              <w:rPr>
                <w:rFonts w:asciiTheme="minorHAnsi" w:hAnsiTheme="minorHAnsi" w:cstheme="minorHAnsi"/>
              </w:rPr>
              <w:t>-</w:t>
            </w:r>
            <w:r w:rsidR="00D142C7">
              <w:rPr>
                <w:rFonts w:asciiTheme="minorHAnsi" w:hAnsiTheme="minorHAnsi" w:cstheme="minorHAnsi"/>
              </w:rPr>
              <w:t>ONE END OF THE BARGE OR THE STERN TO BE FLAT WITH THE OTHER END OF THE BARGE OR THE BOW TO BE RAKED APPROXIMATELY 45 DEGREES (SEE PHOTOS).</w:t>
            </w:r>
          </w:p>
          <w:p w14:paraId="06288483" w14:textId="5B70379B" w:rsidR="00D142C7" w:rsidRDefault="00D142C7" w:rsidP="008D488E">
            <w:pPr>
              <w:spacing w:line="276" w:lineRule="auto"/>
              <w:rPr>
                <w:rFonts w:asciiTheme="minorHAnsi" w:hAnsiTheme="minorHAnsi" w:cstheme="minorHAnsi"/>
              </w:rPr>
            </w:pPr>
          </w:p>
          <w:p w14:paraId="7B1220FA" w14:textId="0FB3C4C4" w:rsidR="00D142C7" w:rsidRDefault="00D142C7" w:rsidP="008D488E">
            <w:pPr>
              <w:spacing w:line="276" w:lineRule="auto"/>
              <w:rPr>
                <w:rFonts w:asciiTheme="minorHAnsi" w:hAnsiTheme="minorHAnsi" w:cstheme="minorHAnsi"/>
              </w:rPr>
            </w:pPr>
            <w:r>
              <w:rPr>
                <w:rFonts w:asciiTheme="minorHAnsi" w:hAnsiTheme="minorHAnsi" w:cstheme="minorHAnsi"/>
              </w:rPr>
              <w:t>-THE BARGE’S INTERNAL STRUCTURE SHALL BE COMPOSED OF VERTICAL 2-INCH TUBING FOR DECK SUPPORTS WELDED INTO PLACE AND SPACED 24-INCHES BETWEEN EACH VERTICAL SUPPORT WELDED TO THE DECK PLATE AND THE BOTTOM SHALL PLATE.</w:t>
            </w:r>
          </w:p>
          <w:p w14:paraId="7E903BD0" w14:textId="7E5385A2" w:rsidR="00D142C7" w:rsidRDefault="00D142C7" w:rsidP="008D488E">
            <w:pPr>
              <w:spacing w:line="276" w:lineRule="auto"/>
              <w:rPr>
                <w:rFonts w:asciiTheme="minorHAnsi" w:hAnsiTheme="minorHAnsi" w:cstheme="minorHAnsi"/>
              </w:rPr>
            </w:pPr>
          </w:p>
          <w:p w14:paraId="653A876B" w14:textId="753F1514" w:rsidR="00D142C7" w:rsidRDefault="00D142C7" w:rsidP="008D488E">
            <w:pPr>
              <w:spacing w:line="276" w:lineRule="auto"/>
              <w:rPr>
                <w:rFonts w:asciiTheme="minorHAnsi" w:hAnsiTheme="minorHAnsi" w:cstheme="minorHAnsi"/>
              </w:rPr>
            </w:pPr>
            <w:r>
              <w:rPr>
                <w:rFonts w:asciiTheme="minorHAnsi" w:hAnsiTheme="minorHAnsi" w:cstheme="minorHAnsi"/>
              </w:rPr>
              <w:t>-THE SIDE SHELL SUPPORT STRUCTURE SHALL BE WELDED WITH VERTICAL 2-INCH TUBING GUSSETED TO THE SUPPORTS AND TIED INTO THE UPPER DECK PLATE AND BOTTOM SHELL PLATE.</w:t>
            </w:r>
          </w:p>
          <w:p w14:paraId="101898FA" w14:textId="1AB17A47" w:rsidR="00D142C7" w:rsidRDefault="00D142C7" w:rsidP="008D488E">
            <w:pPr>
              <w:spacing w:line="276" w:lineRule="auto"/>
              <w:rPr>
                <w:rFonts w:asciiTheme="minorHAnsi" w:hAnsiTheme="minorHAnsi" w:cstheme="minorHAnsi"/>
              </w:rPr>
            </w:pPr>
          </w:p>
          <w:p w14:paraId="25ACA5E6" w14:textId="3CBEF838" w:rsidR="00D142C7" w:rsidRDefault="00D142C7" w:rsidP="008D488E">
            <w:pPr>
              <w:spacing w:line="276" w:lineRule="auto"/>
              <w:rPr>
                <w:rFonts w:asciiTheme="minorHAnsi" w:hAnsiTheme="minorHAnsi" w:cstheme="minorHAnsi"/>
              </w:rPr>
            </w:pPr>
            <w:r>
              <w:rPr>
                <w:rFonts w:asciiTheme="minorHAnsi" w:hAnsiTheme="minorHAnsi" w:cstheme="minorHAnsi"/>
              </w:rPr>
              <w:t xml:space="preserve">-THE ALUMIMUM TUBING RUB RAIL SHALL BE SLOTTED AND WELDED ALONG BOTH PORT AND STARBOARD SIDES AND ON THE FORE AND AFT ENDS.  IT SHALL BE CONNECTED WITH SMOOTH, ROUNDED CORNERS.  THE CENTER HOLE DEPICTED IN THE </w:t>
            </w:r>
            <w:r w:rsidR="00893C3F">
              <w:rPr>
                <w:rFonts w:asciiTheme="minorHAnsi" w:hAnsiTheme="minorHAnsi" w:cstheme="minorHAnsi"/>
              </w:rPr>
              <w:t xml:space="preserve">ATTACHED </w:t>
            </w:r>
            <w:r>
              <w:rPr>
                <w:rFonts w:asciiTheme="minorHAnsi" w:hAnsiTheme="minorHAnsi" w:cstheme="minorHAnsi"/>
              </w:rPr>
              <w:t>PHOTOS IS NOT NECESSARY.</w:t>
            </w:r>
          </w:p>
          <w:p w14:paraId="0958D540" w14:textId="77777777" w:rsidR="006C6CE4" w:rsidRPr="00172327" w:rsidRDefault="006C6CE4" w:rsidP="008D488E">
            <w:pPr>
              <w:spacing w:line="276" w:lineRule="auto"/>
              <w:rPr>
                <w:rFonts w:asciiTheme="minorHAnsi" w:hAnsiTheme="minorHAnsi" w:cstheme="minorHAnsi"/>
              </w:rPr>
            </w:pPr>
          </w:p>
          <w:p w14:paraId="1A65B76A" w14:textId="77777777" w:rsidR="006C6CE4" w:rsidRPr="00C0730D" w:rsidRDefault="006C6CE4" w:rsidP="008D488E">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B3A1EEB" w14:textId="77777777" w:rsidR="006C6CE4" w:rsidRDefault="006C6CE4" w:rsidP="008D488E">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FC10D2B" w14:textId="77777777" w:rsidR="006C6CE4" w:rsidRDefault="006C6CE4" w:rsidP="008D488E">
            <w:pPr>
              <w:spacing w:after="200" w:line="276" w:lineRule="auto"/>
              <w:rPr>
                <w:rFonts w:asciiTheme="minorHAnsi" w:hAnsiTheme="minorHAnsi" w:cstheme="minorHAnsi"/>
              </w:rPr>
            </w:pPr>
            <w:r>
              <w:rPr>
                <w:rFonts w:asciiTheme="minorHAnsi" w:hAnsiTheme="minorHAnsi" w:cstheme="minorHAnsi"/>
              </w:rPr>
              <w:t>SHIP TO:</w:t>
            </w:r>
          </w:p>
          <w:p w14:paraId="7C22DE65" w14:textId="77777777" w:rsidR="006C6CE4" w:rsidRDefault="006C6CE4" w:rsidP="008D488E">
            <w:pPr>
              <w:spacing w:line="276" w:lineRule="auto"/>
              <w:rPr>
                <w:rFonts w:asciiTheme="minorHAnsi" w:hAnsiTheme="minorHAnsi" w:cstheme="minorHAnsi"/>
              </w:rPr>
            </w:pPr>
            <w:r>
              <w:rPr>
                <w:rFonts w:asciiTheme="minorHAnsi" w:hAnsiTheme="minorHAnsi" w:cstheme="minorHAnsi"/>
              </w:rPr>
              <w:t>ILLINOIS DEPARTMENT OF TRANSPORTATION - BRUSSELS</w:t>
            </w:r>
          </w:p>
          <w:p w14:paraId="60BAB63C" w14:textId="77777777" w:rsidR="006C6CE4" w:rsidRDefault="006C6CE4" w:rsidP="008D488E">
            <w:pPr>
              <w:spacing w:line="276" w:lineRule="auto"/>
              <w:rPr>
                <w:rFonts w:asciiTheme="minorHAnsi" w:hAnsiTheme="minorHAnsi" w:cstheme="minorHAnsi"/>
              </w:rPr>
            </w:pPr>
            <w:r>
              <w:rPr>
                <w:rFonts w:asciiTheme="minorHAnsi" w:hAnsiTheme="minorHAnsi" w:cstheme="minorHAnsi"/>
              </w:rPr>
              <w:t>ROUTE 1</w:t>
            </w:r>
          </w:p>
          <w:p w14:paraId="75EE0B36" w14:textId="77777777" w:rsidR="006C6CE4" w:rsidRDefault="006C6CE4" w:rsidP="008D488E">
            <w:pPr>
              <w:spacing w:line="276" w:lineRule="auto"/>
              <w:rPr>
                <w:rFonts w:asciiTheme="minorHAnsi" w:hAnsiTheme="minorHAnsi" w:cstheme="minorHAnsi"/>
              </w:rPr>
            </w:pPr>
            <w:r>
              <w:rPr>
                <w:rFonts w:asciiTheme="minorHAnsi" w:hAnsiTheme="minorHAnsi" w:cstheme="minorHAnsi"/>
              </w:rPr>
              <w:t>GRAFTON, IL 62037</w:t>
            </w:r>
          </w:p>
          <w:p w14:paraId="48311AA4" w14:textId="77777777" w:rsidR="006C6CE4" w:rsidRDefault="006C6CE4" w:rsidP="008D488E">
            <w:pPr>
              <w:spacing w:line="276" w:lineRule="auto"/>
              <w:rPr>
                <w:rFonts w:asciiTheme="minorHAnsi" w:hAnsiTheme="minorHAnsi" w:cstheme="minorHAnsi"/>
              </w:rPr>
            </w:pPr>
          </w:p>
        </w:tc>
        <w:tc>
          <w:tcPr>
            <w:tcW w:w="627" w:type="dxa"/>
          </w:tcPr>
          <w:p w14:paraId="1ED7E184" w14:textId="19DB702B" w:rsidR="006C6CE4" w:rsidRDefault="001B0C32" w:rsidP="008D488E">
            <w:pPr>
              <w:spacing w:after="200" w:line="276" w:lineRule="auto"/>
              <w:rPr>
                <w:rFonts w:asciiTheme="minorHAnsi" w:hAnsiTheme="minorHAnsi" w:cstheme="minorHAnsi"/>
              </w:rPr>
            </w:pPr>
            <w:r>
              <w:rPr>
                <w:rFonts w:asciiTheme="minorHAnsi" w:hAnsiTheme="minorHAnsi" w:cstheme="minorHAnsi"/>
              </w:rPr>
              <w:lastRenderedPageBreak/>
              <w:t>1</w:t>
            </w:r>
          </w:p>
        </w:tc>
        <w:tc>
          <w:tcPr>
            <w:tcW w:w="1172" w:type="dxa"/>
          </w:tcPr>
          <w:p w14:paraId="5AF359EC" w14:textId="1E42E576" w:rsidR="006C6CE4" w:rsidRDefault="004C43B9" w:rsidP="008D488E">
            <w:pPr>
              <w:spacing w:after="200" w:line="276" w:lineRule="auto"/>
              <w:rPr>
                <w:rFonts w:asciiTheme="minorHAnsi" w:hAnsiTheme="minorHAnsi" w:cstheme="minorHAnsi"/>
              </w:rPr>
            </w:pPr>
            <w:r>
              <w:rPr>
                <w:rFonts w:asciiTheme="minorHAnsi" w:hAnsiTheme="minorHAnsi" w:cstheme="minorHAnsi"/>
              </w:rPr>
              <w:t>________</w:t>
            </w:r>
          </w:p>
        </w:tc>
        <w:tc>
          <w:tcPr>
            <w:tcW w:w="1357" w:type="dxa"/>
          </w:tcPr>
          <w:p w14:paraId="44CD8BD3" w14:textId="5DB3246B" w:rsidR="006C6CE4" w:rsidRDefault="004C43B9" w:rsidP="008D488E">
            <w:pPr>
              <w:spacing w:after="200" w:line="276" w:lineRule="auto"/>
              <w:rPr>
                <w:rFonts w:asciiTheme="minorHAnsi" w:hAnsiTheme="minorHAnsi" w:cstheme="minorHAnsi"/>
              </w:rPr>
            </w:pPr>
            <w:r>
              <w:rPr>
                <w:rFonts w:asciiTheme="minorHAnsi" w:hAnsiTheme="minorHAnsi" w:cstheme="minorHAnsi"/>
              </w:rPr>
              <w:t>__________</w:t>
            </w:r>
          </w:p>
        </w:tc>
      </w:tr>
      <w:tr w:rsidR="00FA1C1A" w14:paraId="11802D22" w14:textId="77777777" w:rsidTr="00D24D23">
        <w:tc>
          <w:tcPr>
            <w:tcW w:w="984" w:type="dxa"/>
          </w:tcPr>
          <w:p w14:paraId="411F27C3" w14:textId="77777777" w:rsidR="00FA1C1A" w:rsidRDefault="00FA1C1A" w:rsidP="008D488E">
            <w:pPr>
              <w:spacing w:after="200" w:line="276" w:lineRule="auto"/>
              <w:rPr>
                <w:rFonts w:asciiTheme="minorHAnsi" w:hAnsiTheme="minorHAnsi" w:cstheme="minorHAnsi"/>
              </w:rPr>
            </w:pPr>
          </w:p>
        </w:tc>
        <w:tc>
          <w:tcPr>
            <w:tcW w:w="6486" w:type="dxa"/>
          </w:tcPr>
          <w:p w14:paraId="6345312A" w14:textId="77777777" w:rsidR="00FA1C1A" w:rsidRDefault="00FA1C1A" w:rsidP="008D488E">
            <w:pPr>
              <w:spacing w:after="200" w:line="276" w:lineRule="auto"/>
              <w:rPr>
                <w:rFonts w:asciiTheme="minorHAnsi" w:hAnsiTheme="minorHAnsi" w:cstheme="minorHAnsi"/>
              </w:rPr>
            </w:pPr>
          </w:p>
        </w:tc>
        <w:tc>
          <w:tcPr>
            <w:tcW w:w="627" w:type="dxa"/>
          </w:tcPr>
          <w:p w14:paraId="707C037A" w14:textId="77777777" w:rsidR="00FA1C1A" w:rsidRDefault="00FA1C1A" w:rsidP="008D488E">
            <w:pPr>
              <w:spacing w:after="200" w:line="276" w:lineRule="auto"/>
              <w:rPr>
                <w:rFonts w:asciiTheme="minorHAnsi" w:hAnsiTheme="minorHAnsi" w:cstheme="minorHAnsi"/>
              </w:rPr>
            </w:pPr>
          </w:p>
        </w:tc>
        <w:tc>
          <w:tcPr>
            <w:tcW w:w="1172" w:type="dxa"/>
          </w:tcPr>
          <w:p w14:paraId="609E5CC0" w14:textId="77777777" w:rsidR="00FA1C1A" w:rsidRDefault="00FA1C1A" w:rsidP="008D488E">
            <w:pPr>
              <w:spacing w:after="200" w:line="276" w:lineRule="auto"/>
              <w:rPr>
                <w:rFonts w:asciiTheme="minorHAnsi" w:hAnsiTheme="minorHAnsi" w:cstheme="minorHAnsi"/>
              </w:rPr>
            </w:pPr>
          </w:p>
        </w:tc>
        <w:tc>
          <w:tcPr>
            <w:tcW w:w="1357" w:type="dxa"/>
          </w:tcPr>
          <w:p w14:paraId="36590E23" w14:textId="77777777" w:rsidR="00FA1C1A" w:rsidRDefault="00FA1C1A" w:rsidP="008D488E">
            <w:pPr>
              <w:spacing w:after="200" w:line="276" w:lineRule="auto"/>
              <w:rPr>
                <w:rFonts w:asciiTheme="minorHAnsi" w:hAnsiTheme="minorHAnsi" w:cstheme="minorHAnsi"/>
              </w:rPr>
            </w:pPr>
          </w:p>
        </w:tc>
      </w:tr>
      <w:tr w:rsidR="00E554AF" w14:paraId="39239200" w14:textId="77777777" w:rsidTr="00D24D23">
        <w:tc>
          <w:tcPr>
            <w:tcW w:w="984" w:type="dxa"/>
          </w:tcPr>
          <w:p w14:paraId="24A4DE25" w14:textId="77777777" w:rsidR="00E554AF" w:rsidRDefault="00E554AF" w:rsidP="008D488E">
            <w:pPr>
              <w:spacing w:after="200" w:line="276" w:lineRule="auto"/>
              <w:rPr>
                <w:rFonts w:asciiTheme="minorHAnsi" w:hAnsiTheme="minorHAnsi" w:cstheme="minorHAnsi"/>
              </w:rPr>
            </w:pPr>
          </w:p>
          <w:p w14:paraId="63EB0A9B" w14:textId="77777777" w:rsidR="00E554AF" w:rsidRDefault="00E554AF" w:rsidP="008D488E">
            <w:pPr>
              <w:spacing w:after="200" w:line="276" w:lineRule="auto"/>
              <w:rPr>
                <w:rFonts w:asciiTheme="minorHAnsi" w:hAnsiTheme="minorHAnsi" w:cstheme="minorHAnsi"/>
              </w:rPr>
            </w:pPr>
          </w:p>
          <w:p w14:paraId="4B02BBFE" w14:textId="77777777" w:rsidR="00E554AF" w:rsidRDefault="00E554AF" w:rsidP="008D488E">
            <w:pPr>
              <w:spacing w:after="200" w:line="276" w:lineRule="auto"/>
              <w:rPr>
                <w:rFonts w:asciiTheme="minorHAnsi" w:hAnsiTheme="minorHAnsi" w:cstheme="minorHAnsi"/>
              </w:rPr>
            </w:pPr>
          </w:p>
          <w:p w14:paraId="42F2D764" w14:textId="77777777" w:rsidR="00E554AF" w:rsidRDefault="00E554AF" w:rsidP="008D488E">
            <w:pPr>
              <w:spacing w:after="200" w:line="276" w:lineRule="auto"/>
              <w:rPr>
                <w:rFonts w:asciiTheme="minorHAnsi" w:hAnsiTheme="minorHAnsi" w:cstheme="minorHAnsi"/>
              </w:rPr>
            </w:pPr>
          </w:p>
          <w:p w14:paraId="5A7A36CE" w14:textId="77777777" w:rsidR="00E554AF" w:rsidRDefault="00E554AF" w:rsidP="008D488E">
            <w:pPr>
              <w:spacing w:after="200" w:line="276" w:lineRule="auto"/>
              <w:rPr>
                <w:rFonts w:asciiTheme="minorHAnsi" w:hAnsiTheme="minorHAnsi" w:cstheme="minorHAnsi"/>
              </w:rPr>
            </w:pPr>
          </w:p>
        </w:tc>
        <w:tc>
          <w:tcPr>
            <w:tcW w:w="6486" w:type="dxa"/>
          </w:tcPr>
          <w:p w14:paraId="1D957386" w14:textId="77777777" w:rsidR="00E554AF" w:rsidRDefault="00E554AF" w:rsidP="008D488E">
            <w:pPr>
              <w:spacing w:after="200" w:line="276" w:lineRule="auto"/>
              <w:rPr>
                <w:rFonts w:asciiTheme="minorHAnsi" w:hAnsiTheme="minorHAnsi" w:cstheme="minorHAnsi"/>
              </w:rPr>
            </w:pPr>
          </w:p>
        </w:tc>
        <w:tc>
          <w:tcPr>
            <w:tcW w:w="627" w:type="dxa"/>
          </w:tcPr>
          <w:p w14:paraId="097DAABC" w14:textId="77777777" w:rsidR="00E554AF" w:rsidRDefault="00E554AF" w:rsidP="008D488E">
            <w:pPr>
              <w:spacing w:after="200" w:line="276" w:lineRule="auto"/>
              <w:rPr>
                <w:rFonts w:asciiTheme="minorHAnsi" w:hAnsiTheme="minorHAnsi" w:cstheme="minorHAnsi"/>
              </w:rPr>
            </w:pPr>
          </w:p>
        </w:tc>
        <w:tc>
          <w:tcPr>
            <w:tcW w:w="1172" w:type="dxa"/>
          </w:tcPr>
          <w:p w14:paraId="350B939D" w14:textId="77777777" w:rsidR="00E554AF" w:rsidRDefault="00E554AF" w:rsidP="008D488E">
            <w:pPr>
              <w:spacing w:after="200" w:line="276" w:lineRule="auto"/>
              <w:rPr>
                <w:rFonts w:asciiTheme="minorHAnsi" w:hAnsiTheme="minorHAnsi" w:cstheme="minorHAnsi"/>
              </w:rPr>
            </w:pPr>
          </w:p>
        </w:tc>
        <w:tc>
          <w:tcPr>
            <w:tcW w:w="1357" w:type="dxa"/>
          </w:tcPr>
          <w:p w14:paraId="182AB30C" w14:textId="77777777" w:rsidR="00E554AF" w:rsidRDefault="00E554AF" w:rsidP="008D488E">
            <w:pPr>
              <w:spacing w:after="200" w:line="276" w:lineRule="auto"/>
              <w:rPr>
                <w:rFonts w:asciiTheme="minorHAnsi" w:hAnsiTheme="minorHAnsi" w:cstheme="minorHAnsi"/>
              </w:rPr>
            </w:pPr>
          </w:p>
        </w:tc>
      </w:tr>
      <w:tr w:rsidR="00D24D23" w14:paraId="58E326AF" w14:textId="77777777" w:rsidTr="00D24D23">
        <w:tc>
          <w:tcPr>
            <w:tcW w:w="984" w:type="dxa"/>
          </w:tcPr>
          <w:p w14:paraId="0C4DBE53" w14:textId="77777777" w:rsidR="00D24D23" w:rsidRDefault="00D24D23" w:rsidP="008D488E">
            <w:pPr>
              <w:spacing w:after="200" w:line="276" w:lineRule="auto"/>
              <w:rPr>
                <w:rFonts w:asciiTheme="minorHAnsi" w:hAnsiTheme="minorHAnsi" w:cstheme="minorHAnsi"/>
              </w:rPr>
            </w:pPr>
            <w:r>
              <w:rPr>
                <w:rFonts w:asciiTheme="minorHAnsi" w:hAnsiTheme="minorHAnsi" w:cstheme="minorHAnsi"/>
              </w:rPr>
              <w:lastRenderedPageBreak/>
              <w:t>Line No:</w:t>
            </w:r>
          </w:p>
        </w:tc>
        <w:tc>
          <w:tcPr>
            <w:tcW w:w="6486" w:type="dxa"/>
          </w:tcPr>
          <w:p w14:paraId="1D8B2549" w14:textId="77777777" w:rsidR="00D24D23" w:rsidRDefault="00D24D23" w:rsidP="008D488E">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7E221EA8" w14:textId="77777777" w:rsidR="00D24D23" w:rsidRDefault="00D24D23" w:rsidP="008D488E">
            <w:pPr>
              <w:spacing w:after="200" w:line="276" w:lineRule="auto"/>
              <w:rPr>
                <w:rFonts w:asciiTheme="minorHAnsi" w:hAnsiTheme="minorHAnsi" w:cstheme="minorHAnsi"/>
              </w:rPr>
            </w:pPr>
            <w:r>
              <w:rPr>
                <w:rFonts w:asciiTheme="minorHAnsi" w:hAnsiTheme="minorHAnsi" w:cstheme="minorHAnsi"/>
              </w:rPr>
              <w:t>Qty</w:t>
            </w:r>
          </w:p>
        </w:tc>
        <w:tc>
          <w:tcPr>
            <w:tcW w:w="1172" w:type="dxa"/>
          </w:tcPr>
          <w:p w14:paraId="7DFF1B9F" w14:textId="77777777" w:rsidR="00D24D23" w:rsidRDefault="00D24D23" w:rsidP="008D488E">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3ED3A80F" w14:textId="77777777" w:rsidR="00D24D23" w:rsidRDefault="00D24D23" w:rsidP="008D488E">
            <w:pPr>
              <w:spacing w:after="200" w:line="276" w:lineRule="auto"/>
              <w:rPr>
                <w:rFonts w:asciiTheme="minorHAnsi" w:hAnsiTheme="minorHAnsi" w:cstheme="minorHAnsi"/>
              </w:rPr>
            </w:pPr>
            <w:r>
              <w:rPr>
                <w:rFonts w:asciiTheme="minorHAnsi" w:hAnsiTheme="minorHAnsi" w:cstheme="minorHAnsi"/>
              </w:rPr>
              <w:t>Total Amount</w:t>
            </w:r>
          </w:p>
        </w:tc>
      </w:tr>
      <w:tr w:rsidR="004C43B9" w14:paraId="31FEF8A2" w14:textId="77777777" w:rsidTr="00D24D23">
        <w:tc>
          <w:tcPr>
            <w:tcW w:w="984" w:type="dxa"/>
          </w:tcPr>
          <w:p w14:paraId="0DED5063" w14:textId="77777777" w:rsidR="004C43B9" w:rsidRDefault="004C43B9" w:rsidP="004C43B9">
            <w:pPr>
              <w:spacing w:after="200" w:line="276" w:lineRule="auto"/>
              <w:rPr>
                <w:rFonts w:asciiTheme="minorHAnsi" w:hAnsiTheme="minorHAnsi" w:cstheme="minorHAnsi"/>
              </w:rPr>
            </w:pPr>
            <w:bookmarkStart w:id="11" w:name="_Hlk517158433"/>
            <w:r>
              <w:rPr>
                <w:rFonts w:asciiTheme="minorHAnsi" w:hAnsiTheme="minorHAnsi" w:cstheme="minorHAnsi"/>
              </w:rPr>
              <w:t>2</w:t>
            </w:r>
          </w:p>
        </w:tc>
        <w:tc>
          <w:tcPr>
            <w:tcW w:w="6486" w:type="dxa"/>
          </w:tcPr>
          <w:p w14:paraId="3F1F5E71" w14:textId="4637E325" w:rsidR="00893C3F" w:rsidRDefault="00893C3F" w:rsidP="00893C3F">
            <w:pPr>
              <w:spacing w:after="200" w:line="276" w:lineRule="auto"/>
              <w:rPr>
                <w:rFonts w:asciiTheme="minorHAnsi" w:hAnsiTheme="minorHAnsi" w:cstheme="minorHAnsi"/>
              </w:rPr>
            </w:pPr>
            <w:r>
              <w:rPr>
                <w:rFonts w:asciiTheme="minorHAnsi" w:hAnsiTheme="minorHAnsi" w:cstheme="minorHAnsi"/>
              </w:rPr>
              <w:t xml:space="preserve">WORK BARGE, ALUMIMUM CONSTRUCTION, APPROXIMATE DIMENSIONS OF 12 FOOT BEAM X 24 FEET LONG X 24 </w:t>
            </w:r>
            <w:r w:rsidR="00B473BB">
              <w:rPr>
                <w:rFonts w:asciiTheme="minorHAnsi" w:hAnsiTheme="minorHAnsi" w:cstheme="minorHAnsi"/>
              </w:rPr>
              <w:t>INCH</w:t>
            </w:r>
            <w:r>
              <w:rPr>
                <w:rFonts w:asciiTheme="minorHAnsi" w:hAnsiTheme="minorHAnsi" w:cstheme="minorHAnsi"/>
              </w:rPr>
              <w:t xml:space="preserve"> DRAFT (PLEASE SEE ATTACHED DRAWING/PHOTOS)</w:t>
            </w:r>
            <w:r w:rsidRPr="00172327">
              <w:rPr>
                <w:rFonts w:asciiTheme="minorHAnsi" w:hAnsiTheme="minorHAnsi" w:cstheme="minorHAnsi"/>
              </w:rPr>
              <w:t>.</w:t>
            </w:r>
          </w:p>
          <w:p w14:paraId="3176F975" w14:textId="77777777" w:rsidR="00893C3F" w:rsidRDefault="00893C3F" w:rsidP="00893C3F">
            <w:pPr>
              <w:spacing w:after="200" w:line="276" w:lineRule="auto"/>
              <w:rPr>
                <w:rFonts w:asciiTheme="minorHAnsi" w:hAnsiTheme="minorHAnsi" w:cstheme="minorHAnsi"/>
              </w:rPr>
            </w:pPr>
            <w:r>
              <w:rPr>
                <w:rFonts w:asciiTheme="minorHAnsi" w:hAnsiTheme="minorHAnsi" w:cstheme="minorHAnsi"/>
              </w:rPr>
              <w:t>-BARGE TO BE WELDED CONSTRUCTED WITH ALUMIMUM 6061 T6, MINIMUM ¼ INCH DIAMOND PLATE DECKING.</w:t>
            </w:r>
          </w:p>
          <w:p w14:paraId="3C4CC044"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 xml:space="preserve">-BARGE STRUCTURE TO BE CONSTRUCTED OF ALUMINUM 6061 GRADE T6 TENSILE STRENGTH. </w:t>
            </w:r>
          </w:p>
          <w:p w14:paraId="6778C479" w14:textId="77777777" w:rsidR="00893C3F" w:rsidRDefault="00893C3F" w:rsidP="00893C3F">
            <w:pPr>
              <w:spacing w:line="276" w:lineRule="auto"/>
              <w:rPr>
                <w:rFonts w:asciiTheme="minorHAnsi" w:hAnsiTheme="minorHAnsi" w:cstheme="minorHAnsi"/>
              </w:rPr>
            </w:pPr>
          </w:p>
          <w:p w14:paraId="1F1632A5"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-HULL SIDES AND BOTTOM SHELL TO BE MINIMUM ¼ INCH THICK ALUMIMUM 6061 GRADE T6 PLATE.</w:t>
            </w:r>
          </w:p>
          <w:p w14:paraId="31A1B1DE" w14:textId="77777777" w:rsidR="00893C3F" w:rsidRDefault="00893C3F" w:rsidP="00893C3F">
            <w:pPr>
              <w:spacing w:line="276" w:lineRule="auto"/>
              <w:rPr>
                <w:rFonts w:asciiTheme="minorHAnsi" w:hAnsiTheme="minorHAnsi" w:cstheme="minorHAnsi"/>
              </w:rPr>
            </w:pPr>
          </w:p>
          <w:p w14:paraId="233167E5"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-A MINIMUM OF THREE (3) WATERTIGHT COMPARTMENTS SHALL BE INCLUDED WITH ACCESS HATCHES FOR EACH COMPARTMENT.  INSIDE EACH COMPARTMENT SHALL BE A BILGE PUMP WITH AUTO FLOAT SWITCH AND PUMP OUT THROUGH THE HATCH TOP WITH RECESSED ATTACHMENT FOR HOSE FOR THE ELIMINATION OF ACCUMULATED CONDENSATION.</w:t>
            </w:r>
          </w:p>
          <w:p w14:paraId="396B724A" w14:textId="77777777" w:rsidR="00893C3F" w:rsidRDefault="00893C3F" w:rsidP="00893C3F">
            <w:pPr>
              <w:spacing w:line="276" w:lineRule="auto"/>
              <w:rPr>
                <w:rFonts w:asciiTheme="minorHAnsi" w:hAnsiTheme="minorHAnsi" w:cstheme="minorHAnsi"/>
              </w:rPr>
            </w:pPr>
          </w:p>
          <w:p w14:paraId="6A0C6044"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-HAND RAILS SHALL BE CONSTRUCTED OF ALUMIMUM 6061 T6 WITH ACCESS GATES, PORT AND STARBOARD AND FORE AND AFT.  THE HAND RAILS SHALL BE SQUARE OR ROUND TUBING, ATTACHED WITH FIXED STANCHION BASES.  THE HAND RAILS SHALL BE CAPABLE OF BEING REMOVED IN TWO SECTIONS ON THE PORT AND STARBOARD SIDES AND TWO SECTIONS ON THE BOW AND STERN ENDS.  THE UPRIGHT STANCHIONS SHALL BE PINNED TO THE FIXED BASES WITH A QUICK, REMOVABLE PIN.  CHAIN GATES SHALL BE AT ALL OPENINGS ON DECK, PORT AND STARBOARD SIDES AND FORE AND AFT.</w:t>
            </w:r>
          </w:p>
          <w:p w14:paraId="77D5F34E" w14:textId="77777777" w:rsidR="00893C3F" w:rsidRDefault="00893C3F" w:rsidP="00893C3F">
            <w:pPr>
              <w:spacing w:line="276" w:lineRule="auto"/>
              <w:rPr>
                <w:rFonts w:asciiTheme="minorHAnsi" w:hAnsiTheme="minorHAnsi" w:cstheme="minorHAnsi"/>
              </w:rPr>
            </w:pPr>
          </w:p>
          <w:p w14:paraId="65E3F909"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-WELDED ALUMIMUM KEVELS (CLEATS) SHALL BE IN EACH CORNER OF THE BARGE AND AMIDSHIPS PORT AND STARBOARD.  THE KEVELS ARE NOT TO INTERFERE WITH OR BE IN CLOSE PROXIMITY TO ANY UPRIGHT STANCHION.</w:t>
            </w:r>
          </w:p>
          <w:p w14:paraId="75D5B84A" w14:textId="77777777" w:rsidR="00893C3F" w:rsidRDefault="00893C3F" w:rsidP="00893C3F">
            <w:pPr>
              <w:spacing w:line="276" w:lineRule="auto"/>
              <w:rPr>
                <w:rFonts w:asciiTheme="minorHAnsi" w:hAnsiTheme="minorHAnsi" w:cstheme="minorHAnsi"/>
              </w:rPr>
            </w:pPr>
          </w:p>
          <w:p w14:paraId="230BEFE9"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-LIFTING PAD EYES SHALL BE LOCATED IN ALL FOUR CORNERS OF THE BARGE, WELDED INTO THE HULL PLATES AND DECK AND BE OF SUFFICIENT THICKNESS TO HANDLE LIFTING THE BARGE WITH A FOUR-POINT SLING.</w:t>
            </w:r>
          </w:p>
          <w:p w14:paraId="1BFF8F65" w14:textId="77777777" w:rsidR="00893C3F" w:rsidRDefault="00893C3F" w:rsidP="00893C3F">
            <w:pPr>
              <w:spacing w:line="276" w:lineRule="auto"/>
              <w:rPr>
                <w:rFonts w:asciiTheme="minorHAnsi" w:hAnsiTheme="minorHAnsi" w:cstheme="minorHAnsi"/>
              </w:rPr>
            </w:pPr>
            <w:r>
              <w:rPr>
                <w:rFonts w:asciiTheme="minorHAnsi" w:hAnsiTheme="minorHAnsi" w:cstheme="minorHAnsi"/>
              </w:rPr>
              <w:lastRenderedPageBreak/>
              <w:t>-LIFE RING BUOY HOLDERS (2) SHALL BE LOCATED ON THE HAND RAILS AT FORE AND AFT ENDS.</w:t>
            </w:r>
          </w:p>
          <w:p w14:paraId="362CCFB0" w14:textId="77777777" w:rsidR="00893C3F" w:rsidRDefault="00893C3F" w:rsidP="00893C3F">
            <w:pPr>
              <w:spacing w:line="276" w:lineRule="auto"/>
              <w:rPr>
                <w:rFonts w:asciiTheme="minorHAnsi" w:hAnsiTheme="minorHAnsi" w:cstheme="minorHAnsi"/>
              </w:rPr>
            </w:pPr>
          </w:p>
          <w:p w14:paraId="70285D0A"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-ONE END OF THE BARGE OR THE STERN TO BE FLAT WITH THE OTHER END OF THE BARGE OR THE BOW TO BE RAKED APPROXIMATELY 45 DEGREES (SEE PHOTOS).</w:t>
            </w:r>
          </w:p>
          <w:p w14:paraId="57863B1F" w14:textId="77777777" w:rsidR="00893C3F" w:rsidRDefault="00893C3F" w:rsidP="00893C3F">
            <w:pPr>
              <w:spacing w:line="276" w:lineRule="auto"/>
              <w:rPr>
                <w:rFonts w:asciiTheme="minorHAnsi" w:hAnsiTheme="minorHAnsi" w:cstheme="minorHAnsi"/>
              </w:rPr>
            </w:pPr>
          </w:p>
          <w:p w14:paraId="53970314"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-THE BARGE’S INTERNAL STRUCTURE SHALL BE COMPOSED OF VERTICAL 2-INCH TUBING FOR DECK SUPPORTS WELDED INTO PLACE AND SPACED 24-INCHES BETWEEN EACH VERTICAL SUPPORT WELDED TO THE DECK PLATE AND THE BOTTOM SHALL PLATE.</w:t>
            </w:r>
          </w:p>
          <w:p w14:paraId="635E08E7" w14:textId="77777777" w:rsidR="00893C3F" w:rsidRDefault="00893C3F" w:rsidP="00893C3F">
            <w:pPr>
              <w:spacing w:line="276" w:lineRule="auto"/>
              <w:rPr>
                <w:rFonts w:asciiTheme="minorHAnsi" w:hAnsiTheme="minorHAnsi" w:cstheme="minorHAnsi"/>
              </w:rPr>
            </w:pPr>
          </w:p>
          <w:p w14:paraId="298882AD" w14:textId="77777777" w:rsidR="00893C3F" w:rsidRDefault="00893C3F" w:rsidP="00893C3F">
            <w:pPr>
              <w:spacing w:line="276" w:lineRule="auto"/>
              <w:rPr>
                <w:rFonts w:asciiTheme="minorHAnsi" w:hAnsiTheme="minorHAnsi" w:cstheme="minorHAnsi"/>
              </w:rPr>
            </w:pPr>
            <w:r>
              <w:rPr>
                <w:rFonts w:asciiTheme="minorHAnsi" w:hAnsiTheme="minorHAnsi" w:cstheme="minorHAnsi"/>
              </w:rPr>
              <w:t>-THE SIDE SHELL SUPPORT STRUCTURE SHALL BE WELDED WITH VERTICAL 2-INCH TUBING GUSSETED TO THE SUPPORTS AND TIED INTO THE UPPER DECK PLATE AND BOTTOM SHELL PLATE.</w:t>
            </w:r>
          </w:p>
          <w:p w14:paraId="7509EAE1" w14:textId="77777777" w:rsidR="00893C3F" w:rsidRDefault="00893C3F" w:rsidP="00893C3F">
            <w:pPr>
              <w:spacing w:line="276" w:lineRule="auto"/>
              <w:rPr>
                <w:rFonts w:asciiTheme="minorHAnsi" w:hAnsiTheme="minorHAnsi" w:cstheme="minorHAnsi"/>
              </w:rPr>
            </w:pPr>
          </w:p>
          <w:p w14:paraId="1884B73F" w14:textId="3676A8F4" w:rsidR="00893C3F" w:rsidRDefault="00893C3F" w:rsidP="00893C3F">
            <w:pPr>
              <w:spacing w:line="276" w:lineRule="auto"/>
              <w:rPr>
                <w:rFonts w:asciiTheme="minorHAnsi" w:hAnsiTheme="minorHAnsi" w:cstheme="minorHAnsi"/>
              </w:rPr>
            </w:pPr>
            <w:r>
              <w:rPr>
                <w:rFonts w:asciiTheme="minorHAnsi" w:hAnsiTheme="minorHAnsi" w:cstheme="minorHAnsi"/>
              </w:rPr>
              <w:t>-THE ALUMIMUM TUBING RUB RAIL SHALL BE SLOTTED AND WELDED ALONG BOTH PORT AND STARBOARD SIDES AND ON THE FORE AND AFT ENDS.  IT SHALL BE CONNECTED WITH SMOOTH, ROUNDED CORNERS.  THE CENTER HOLE DEPICTED IN THE ATTACHED PHOTOS IS NOT NECESSARY.</w:t>
            </w:r>
          </w:p>
          <w:p w14:paraId="013C73E8" w14:textId="77777777" w:rsidR="00893C3F" w:rsidRDefault="00893C3F" w:rsidP="00893C3F">
            <w:pPr>
              <w:spacing w:line="276" w:lineRule="auto"/>
              <w:rPr>
                <w:rFonts w:asciiTheme="minorHAnsi" w:hAnsiTheme="minorHAnsi" w:cstheme="minorHAnsi"/>
              </w:rPr>
            </w:pPr>
          </w:p>
          <w:p w14:paraId="1EC413A0" w14:textId="77777777" w:rsidR="004C43B9" w:rsidRPr="00C0730D" w:rsidRDefault="004C43B9" w:rsidP="004C43B9">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6331B472" w14:textId="77777777" w:rsidR="004C43B9" w:rsidRDefault="004C43B9" w:rsidP="004C43B9">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92A5138" w14:textId="77777777" w:rsidR="004C43B9" w:rsidRDefault="004C43B9" w:rsidP="004C43B9">
            <w:pPr>
              <w:spacing w:after="200" w:line="276" w:lineRule="auto"/>
              <w:rPr>
                <w:rFonts w:asciiTheme="minorHAnsi" w:hAnsiTheme="minorHAnsi" w:cstheme="minorHAnsi"/>
              </w:rPr>
            </w:pPr>
            <w:r>
              <w:rPr>
                <w:rFonts w:asciiTheme="minorHAnsi" w:hAnsiTheme="minorHAnsi" w:cstheme="minorHAnsi"/>
              </w:rPr>
              <w:t>SHIP TO:</w:t>
            </w:r>
          </w:p>
          <w:p w14:paraId="5FDE223F" w14:textId="77777777" w:rsidR="004C43B9" w:rsidRDefault="004C43B9" w:rsidP="004C43B9">
            <w:pPr>
              <w:spacing w:line="276" w:lineRule="auto"/>
              <w:rPr>
                <w:rFonts w:asciiTheme="minorHAnsi" w:hAnsiTheme="minorHAnsi" w:cstheme="minorHAnsi"/>
              </w:rPr>
            </w:pPr>
            <w:r>
              <w:rPr>
                <w:rFonts w:asciiTheme="minorHAnsi" w:hAnsiTheme="minorHAnsi" w:cstheme="minorHAnsi"/>
              </w:rPr>
              <w:t>ILLINOIS DEPARTMENT OF TRANSPORTATION - KAMPSVILLE</w:t>
            </w:r>
          </w:p>
          <w:p w14:paraId="67D4B2CF" w14:textId="77777777" w:rsidR="004C43B9" w:rsidRDefault="004C43B9" w:rsidP="004C43B9">
            <w:pPr>
              <w:spacing w:line="276" w:lineRule="auto"/>
              <w:rPr>
                <w:rFonts w:asciiTheme="minorHAnsi" w:hAnsiTheme="minorHAnsi" w:cstheme="minorHAnsi"/>
              </w:rPr>
            </w:pPr>
            <w:r>
              <w:rPr>
                <w:rFonts w:asciiTheme="minorHAnsi" w:hAnsiTheme="minorHAnsi" w:cstheme="minorHAnsi"/>
              </w:rPr>
              <w:t>ILLINOIS ROUTE 100 AND ILLINOIS RIVER</w:t>
            </w:r>
          </w:p>
          <w:p w14:paraId="65DCACED" w14:textId="77777777" w:rsidR="004C43B9" w:rsidRDefault="004C43B9" w:rsidP="004C43B9">
            <w:pPr>
              <w:spacing w:line="276" w:lineRule="auto"/>
              <w:rPr>
                <w:rFonts w:asciiTheme="minorHAnsi" w:hAnsiTheme="minorHAnsi" w:cstheme="minorHAnsi"/>
              </w:rPr>
            </w:pPr>
            <w:r>
              <w:rPr>
                <w:rFonts w:asciiTheme="minorHAnsi" w:hAnsiTheme="minorHAnsi" w:cstheme="minorHAnsi"/>
              </w:rPr>
              <w:t>KAMPSVILLE, IL 62053</w:t>
            </w:r>
          </w:p>
          <w:p w14:paraId="1E0B8686" w14:textId="77777777" w:rsidR="004C43B9" w:rsidRDefault="004C43B9" w:rsidP="004C43B9">
            <w:pPr>
              <w:spacing w:line="276" w:lineRule="auto"/>
              <w:rPr>
                <w:rFonts w:asciiTheme="minorHAnsi" w:hAnsiTheme="minorHAnsi" w:cstheme="minorHAnsi"/>
              </w:rPr>
            </w:pPr>
          </w:p>
        </w:tc>
        <w:tc>
          <w:tcPr>
            <w:tcW w:w="627" w:type="dxa"/>
          </w:tcPr>
          <w:p w14:paraId="3B348D29" w14:textId="77777777" w:rsidR="004C43B9" w:rsidRDefault="004C43B9" w:rsidP="004C43B9">
            <w:pPr>
              <w:spacing w:after="200" w:line="276" w:lineRule="auto"/>
              <w:rPr>
                <w:rFonts w:asciiTheme="minorHAnsi" w:hAnsiTheme="minorHAnsi" w:cstheme="minorHAnsi"/>
              </w:rPr>
            </w:pPr>
            <w:r>
              <w:rPr>
                <w:rFonts w:asciiTheme="minorHAnsi" w:hAnsiTheme="minorHAnsi" w:cstheme="minorHAnsi"/>
              </w:rPr>
              <w:lastRenderedPageBreak/>
              <w:t>1</w:t>
            </w:r>
          </w:p>
        </w:tc>
        <w:tc>
          <w:tcPr>
            <w:tcW w:w="1172" w:type="dxa"/>
          </w:tcPr>
          <w:p w14:paraId="6A18267F" w14:textId="7B689492" w:rsidR="004C43B9" w:rsidRDefault="004C43B9" w:rsidP="004C43B9">
            <w:pPr>
              <w:spacing w:after="200" w:line="276" w:lineRule="auto"/>
              <w:rPr>
                <w:rFonts w:asciiTheme="minorHAnsi" w:hAnsiTheme="minorHAnsi" w:cstheme="minorHAnsi"/>
              </w:rPr>
            </w:pPr>
            <w:r>
              <w:rPr>
                <w:rFonts w:asciiTheme="minorHAnsi" w:hAnsiTheme="minorHAnsi" w:cstheme="minorHAnsi"/>
              </w:rPr>
              <w:t>________</w:t>
            </w:r>
          </w:p>
        </w:tc>
        <w:tc>
          <w:tcPr>
            <w:tcW w:w="1357" w:type="dxa"/>
          </w:tcPr>
          <w:p w14:paraId="3B89D6B7" w14:textId="713EBBB0" w:rsidR="004C43B9" w:rsidRDefault="004C43B9" w:rsidP="004C43B9">
            <w:pPr>
              <w:spacing w:after="200" w:line="276" w:lineRule="auto"/>
              <w:rPr>
                <w:rFonts w:asciiTheme="minorHAnsi" w:hAnsiTheme="minorHAnsi" w:cstheme="minorHAnsi"/>
              </w:rPr>
            </w:pPr>
            <w:r>
              <w:rPr>
                <w:rFonts w:asciiTheme="minorHAnsi" w:hAnsiTheme="minorHAnsi" w:cstheme="minorHAnsi"/>
              </w:rPr>
              <w:t>__________</w:t>
            </w:r>
          </w:p>
        </w:tc>
      </w:tr>
      <w:bookmarkEnd w:id="11"/>
    </w:tbl>
    <w:p w14:paraId="6ECE1A5F" w14:textId="77777777" w:rsidR="00893C3F" w:rsidRDefault="00893C3F" w:rsidP="006C6CE4">
      <w:pPr>
        <w:spacing w:after="200" w:line="276" w:lineRule="auto"/>
        <w:ind w:left="5760"/>
        <w:jc w:val="center"/>
        <w:rPr>
          <w:rFonts w:asciiTheme="minorHAnsi" w:hAnsiTheme="minorHAnsi" w:cstheme="minorHAnsi"/>
          <w:b/>
        </w:rPr>
      </w:pPr>
    </w:p>
    <w:p w14:paraId="5B0F59B3" w14:textId="073747E7" w:rsidR="006C6CE4" w:rsidRPr="003A0876" w:rsidRDefault="006C6CE4" w:rsidP="006C6CE4">
      <w:pPr>
        <w:spacing w:after="200" w:line="276" w:lineRule="auto"/>
        <w:ind w:left="5760"/>
        <w:jc w:val="center"/>
        <w:rPr>
          <w:rFonts w:asciiTheme="minorHAnsi" w:hAnsiTheme="minorHAnsi" w:cstheme="minorHAnsi"/>
          <w:b/>
        </w:rPr>
      </w:pPr>
      <w:r w:rsidRPr="003A0876">
        <w:rPr>
          <w:rFonts w:asciiTheme="minorHAnsi" w:hAnsiTheme="minorHAnsi" w:cstheme="minorHAnsi"/>
          <w:b/>
        </w:rPr>
        <w:t xml:space="preserve">Total </w:t>
      </w:r>
      <w:r>
        <w:rPr>
          <w:rFonts w:asciiTheme="minorHAnsi" w:hAnsiTheme="minorHAnsi" w:cstheme="minorHAnsi"/>
          <w:b/>
        </w:rPr>
        <w:t>Cost</w:t>
      </w:r>
      <w:r w:rsidRPr="003A0876">
        <w:rPr>
          <w:rFonts w:asciiTheme="minorHAnsi" w:hAnsiTheme="minorHAnsi" w:cstheme="minorHAnsi"/>
          <w:b/>
        </w:rPr>
        <w:t>: $_________________</w:t>
      </w:r>
      <w:r>
        <w:rPr>
          <w:rFonts w:asciiTheme="minorHAnsi" w:hAnsiTheme="minorHAnsi" w:cstheme="minorHAnsi"/>
          <w:b/>
        </w:rPr>
        <w:t>___</w:t>
      </w:r>
      <w:r w:rsidRPr="003A0876">
        <w:rPr>
          <w:rFonts w:asciiTheme="minorHAnsi" w:hAnsiTheme="minorHAnsi" w:cstheme="minorHAnsi"/>
          <w:b/>
        </w:rPr>
        <w:t>__</w:t>
      </w:r>
    </w:p>
    <w:p w14:paraId="7891A5E0" w14:textId="2091B101" w:rsidR="006E4211" w:rsidRPr="006E4211" w:rsidRDefault="006E4211" w:rsidP="006C6CE4">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E554AF">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E554AF">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E554AF">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E554AF">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E554AF">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8544C17" w:rsidR="009742ED" w:rsidRPr="000477FE" w:rsidRDefault="009742ED" w:rsidP="00E554AF">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157A09">
        <w:rPr>
          <w:rFonts w:asciiTheme="minorHAnsi" w:hAnsiTheme="minorHAnsi" w:cstheme="minorHAnsi"/>
        </w:rPr>
        <w:t xml:space="preserve"> (Not applicable)</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E554AF">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E554AF">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32110B82" w14:textId="77777777" w:rsidR="005150B5" w:rsidRDefault="005150B5" w:rsidP="00E554AF">
      <w:pPr>
        <w:pStyle w:val="ListParagraph"/>
        <w:numPr>
          <w:ilvl w:val="0"/>
          <w:numId w:val="8"/>
        </w:numPr>
        <w:tabs>
          <w:tab w:val="left" w:pos="720"/>
        </w:tabs>
        <w:spacing w:before="480" w:after="240"/>
        <w:ind w:left="720" w:hanging="720"/>
        <w:rPr>
          <w:rFonts w:asciiTheme="minorHAnsi" w:hAnsiTheme="minorHAnsi"/>
          <w:b/>
          <w:sz w:val="24"/>
          <w:szCs w:val="24"/>
        </w:rPr>
        <w:sectPr w:rsidR="005150B5" w:rsidSect="009742ED">
          <w:footerReference w:type="default" r:id="rId32"/>
          <w:pgSz w:w="12240" w:h="15840"/>
          <w:pgMar w:top="1440" w:right="1440" w:bottom="1440" w:left="1440" w:header="720" w:footer="720" w:gutter="0"/>
          <w:cols w:space="720"/>
          <w:docGrid w:linePitch="360"/>
        </w:sectPr>
      </w:pPr>
    </w:p>
    <w:p w14:paraId="3613608A" w14:textId="54B154DA" w:rsidR="009742ED" w:rsidRDefault="009742ED" w:rsidP="00E554AF">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16927D0" w:rsidR="009742ED" w:rsidRPr="000477FE" w:rsidRDefault="009742ED" w:rsidP="00E554AF">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157A09">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E554AF">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E554AF">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1D23B939" w:rsidR="009742ED" w:rsidRPr="00790500" w:rsidRDefault="009742ED" w:rsidP="00E554AF">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57A09">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E554AF">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E554AF">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E554AF">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E554AF">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E554AF">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E554AF">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12EF9BB3" w14:textId="77777777" w:rsidR="005150B5" w:rsidRDefault="005150B5" w:rsidP="00E554AF">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rPr>
      </w:pPr>
      <w:r>
        <w:rPr>
          <w:rFonts w:asciiTheme="minorHAnsi" w:hAnsiTheme="minorHAnsi"/>
          <w:b/>
        </w:rPr>
        <w:br w:type="page"/>
      </w:r>
    </w:p>
    <w:p w14:paraId="0E7AF8F3" w14:textId="4100DEE8" w:rsidR="009742ED" w:rsidRPr="00F92071" w:rsidRDefault="009742ED" w:rsidP="00F92071">
      <w:pPr>
        <w:pStyle w:val="ListParagraph"/>
        <w:numPr>
          <w:ilvl w:val="1"/>
          <w:numId w:val="41"/>
        </w:numPr>
        <w:kinsoku w:val="0"/>
        <w:overflowPunct w:val="0"/>
        <w:autoSpaceDE w:val="0"/>
        <w:autoSpaceDN w:val="0"/>
        <w:spacing w:before="240" w:after="240" w:line="276" w:lineRule="auto"/>
        <w:ind w:hanging="630"/>
        <w:jc w:val="both"/>
        <w:rPr>
          <w:rFonts w:asciiTheme="minorHAnsi" w:hAnsiTheme="minorHAnsi"/>
          <w:b/>
          <w:sz w:val="24"/>
          <w:szCs w:val="24"/>
        </w:rPr>
      </w:pPr>
      <w:r w:rsidRPr="00F92071">
        <w:rPr>
          <w:rFonts w:asciiTheme="minorHAnsi" w:hAnsiTheme="minorHAnsi"/>
          <w:b/>
        </w:rPr>
        <w:lastRenderedPageBreak/>
        <w:t>TERMINATION FOR CAUSE:</w:t>
      </w:r>
      <w:r w:rsidRPr="00F92071">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E554AF">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E554AF">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E554AF">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E554AF">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E554AF">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E554AF">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E554AF">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E554AF">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F315B97" w14:textId="5690AF87" w:rsidR="00157A09" w:rsidRPr="00F92071" w:rsidRDefault="009742ED" w:rsidP="00F92071">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F92071">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F5C9E49" w:rsidR="009742ED" w:rsidRPr="001723DC" w:rsidRDefault="009742ED"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w:t>
      </w:r>
      <w:r w:rsidRPr="000477FE">
        <w:rPr>
          <w:rFonts w:asciiTheme="minorHAnsi" w:hAnsiTheme="minorHAnsi" w:cstheme="minorHAnsi"/>
        </w:rPr>
        <w:lastRenderedPageBreak/>
        <w:t>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E554AF">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E554AF">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E554AF">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B25EBF">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7682214F" w:rsidR="007D346D" w:rsidRPr="007D346D" w:rsidRDefault="003E4460"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75629A">
                  <w:rPr>
                    <w:rFonts w:asciiTheme="minorHAnsi" w:hAnsiTheme="minorHAnsi" w:cstheme="minorHAnsi"/>
                  </w:rPr>
                  <w:t>IDOT District 8 Operations</w:t>
                </w:r>
              </w:sdtContent>
            </w:sdt>
          </w:p>
        </w:tc>
      </w:tr>
      <w:tr w:rsidR="007D346D" w:rsidRPr="007D346D" w14:paraId="2C168AD5" w14:textId="77777777" w:rsidTr="00B25EBF">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0E5DA631" w:rsidR="007D346D" w:rsidRPr="007D346D" w:rsidRDefault="003E4460"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75629A">
                  <w:rPr>
                    <w:rFonts w:asciiTheme="minorHAnsi" w:hAnsiTheme="minorHAnsi" w:cstheme="minorHAnsi"/>
                  </w:rPr>
                  <w:t xml:space="preserve">Craig </w:t>
                </w:r>
                <w:proofErr w:type="spellStart"/>
                <w:r w:rsidR="0075629A">
                  <w:rPr>
                    <w:rFonts w:asciiTheme="minorHAnsi" w:hAnsiTheme="minorHAnsi" w:cstheme="minorHAnsi"/>
                  </w:rPr>
                  <w:t>Poettker</w:t>
                </w:r>
                <w:proofErr w:type="spellEnd"/>
                <w:r w:rsidR="0075629A">
                  <w:rPr>
                    <w:rFonts w:asciiTheme="minorHAnsi" w:hAnsiTheme="minorHAnsi" w:cstheme="minorHAnsi"/>
                  </w:rPr>
                  <w:t>, 618-346-3279</w:t>
                </w:r>
              </w:sdtContent>
            </w:sdt>
          </w:p>
        </w:tc>
      </w:tr>
      <w:tr w:rsidR="007D346D" w:rsidRPr="007D346D" w14:paraId="24C4A560" w14:textId="77777777" w:rsidTr="00B25EBF">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7140713B" w:rsidR="007D346D" w:rsidRPr="007D346D" w:rsidRDefault="003E4460"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75629A">
                  <w:rPr>
                    <w:rFonts w:asciiTheme="minorHAnsi" w:hAnsiTheme="minorHAnsi" w:cstheme="minorHAnsi"/>
                  </w:rPr>
                  <w:t>1102 Eastport Plaza Drive</w:t>
                </w:r>
              </w:sdtContent>
            </w:sdt>
          </w:p>
        </w:tc>
      </w:tr>
      <w:tr w:rsidR="007D346D" w:rsidRPr="007D346D" w14:paraId="056F7B2A" w14:textId="77777777" w:rsidTr="00B25EBF">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2F11DC57" w:rsidR="007D346D" w:rsidRPr="007D346D" w:rsidRDefault="003E4460"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75629A">
                  <w:rPr>
                    <w:rFonts w:asciiTheme="minorHAnsi" w:hAnsiTheme="minorHAnsi" w:cstheme="minorHAnsi"/>
                  </w:rPr>
                  <w:t>Collinsville, IL 62234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E554AF">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42F28D3F" w14:textId="1680B98F" w:rsidR="008D488E" w:rsidRPr="00F92071" w:rsidRDefault="009742ED" w:rsidP="00F92071">
      <w:pPr>
        <w:pStyle w:val="ListParagraph"/>
        <w:numPr>
          <w:ilvl w:val="1"/>
          <w:numId w:val="19"/>
        </w:numPr>
        <w:tabs>
          <w:tab w:val="left" w:pos="1440"/>
        </w:tabs>
        <w:spacing w:before="240" w:after="200" w:line="276" w:lineRule="auto"/>
        <w:ind w:left="1440" w:hanging="720"/>
        <w:jc w:val="both"/>
        <w:rPr>
          <w:rFonts w:asciiTheme="minorHAnsi" w:hAnsiTheme="minorHAnsi" w:cstheme="minorHAnsi"/>
          <w:b/>
        </w:rPr>
      </w:pPr>
      <w:r w:rsidRPr="00F92071">
        <w:rPr>
          <w:rFonts w:asciiTheme="minorHAnsi" w:hAnsiTheme="minorHAnsi"/>
          <w:b/>
        </w:rPr>
        <w:t xml:space="preserve">SUBCONTRACTING:  </w:t>
      </w:r>
      <w:r w:rsidRPr="00F92071">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w:t>
      </w:r>
      <w:r w:rsidRPr="00F92071">
        <w:rPr>
          <w:rFonts w:asciiTheme="minorHAnsi" w:hAnsiTheme="minorHAnsi"/>
        </w:rPr>
        <w:lastRenderedPageBreak/>
        <w:t>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sidRPr="00F92071">
        <w:rPr>
          <w:rFonts w:asciiTheme="minorHAnsi" w:hAnsiTheme="minorHAnsi"/>
        </w:rPr>
        <w:t xml:space="preserve"> 30 ILCS 500/20-120.</w:t>
      </w:r>
    </w:p>
    <w:p w14:paraId="2EB589A9" w14:textId="40D83EEB" w:rsidR="009742ED" w:rsidRPr="000B6AB7" w:rsidRDefault="009742ED" w:rsidP="00E554AF">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E554AF">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14A520D1" w14:textId="7DA599B6" w:rsidR="008D488E" w:rsidRPr="00F92071" w:rsidRDefault="009742ED" w:rsidP="00F92071">
      <w:pPr>
        <w:pStyle w:val="ListParagraph"/>
        <w:numPr>
          <w:ilvl w:val="1"/>
          <w:numId w:val="19"/>
        </w:numPr>
        <w:spacing w:before="240" w:after="200" w:line="276" w:lineRule="auto"/>
        <w:ind w:left="1440" w:hanging="720"/>
        <w:jc w:val="both"/>
        <w:rPr>
          <w:rFonts w:asciiTheme="minorHAnsi" w:hAnsiTheme="minorHAnsi"/>
          <w:b/>
        </w:rPr>
      </w:pPr>
      <w:r w:rsidRPr="00F92071">
        <w:rPr>
          <w:rFonts w:asciiTheme="minorHAnsi" w:hAnsiTheme="minorHAnsi"/>
          <w:b/>
        </w:rPr>
        <w:lastRenderedPageBreak/>
        <w:t>FORCE MAJEURE:</w:t>
      </w:r>
      <w:r w:rsidRPr="00F92071">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67DE73EE" w14:textId="6E21757D"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036897B6" w14:textId="2B5D6628" w:rsidR="008D488E" w:rsidRPr="00F92071" w:rsidRDefault="009742ED" w:rsidP="00F92071">
      <w:pPr>
        <w:pStyle w:val="ListParagraph"/>
        <w:numPr>
          <w:ilvl w:val="1"/>
          <w:numId w:val="19"/>
        </w:numPr>
        <w:spacing w:before="240" w:after="200" w:line="276" w:lineRule="auto"/>
        <w:ind w:left="1440" w:hanging="720"/>
        <w:jc w:val="both"/>
        <w:rPr>
          <w:rFonts w:asciiTheme="minorHAnsi" w:hAnsiTheme="minorHAnsi"/>
          <w:b/>
        </w:rPr>
      </w:pPr>
      <w:r w:rsidRPr="00F92071">
        <w:rPr>
          <w:rFonts w:asciiTheme="minorHAnsi" w:hAnsiTheme="minorHAnsi"/>
          <w:b/>
        </w:rPr>
        <w:t>USE AND OWNERSHIP:</w:t>
      </w:r>
      <w:r w:rsidRPr="00F92071">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1DE8B4B0"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w:t>
      </w:r>
      <w:r w:rsidRPr="000477FE">
        <w:rPr>
          <w:rFonts w:asciiTheme="minorHAnsi" w:hAnsiTheme="minorHAnsi"/>
        </w:rPr>
        <w:lastRenderedPageBreak/>
        <w:t>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5A5D7F9" w14:textId="0538D992" w:rsidR="008D488E" w:rsidRPr="00F92071" w:rsidRDefault="009742ED" w:rsidP="00F92071">
      <w:pPr>
        <w:pStyle w:val="ListParagraph"/>
        <w:numPr>
          <w:ilvl w:val="1"/>
          <w:numId w:val="19"/>
        </w:numPr>
        <w:spacing w:before="240" w:after="200" w:line="276" w:lineRule="auto"/>
        <w:ind w:left="1440" w:hanging="720"/>
        <w:jc w:val="both"/>
        <w:rPr>
          <w:rFonts w:asciiTheme="minorHAnsi" w:hAnsiTheme="minorHAnsi"/>
          <w:b/>
        </w:rPr>
      </w:pPr>
      <w:r w:rsidRPr="00F92071">
        <w:rPr>
          <w:rFonts w:asciiTheme="minorHAnsi" w:hAnsiTheme="minorHAnsi"/>
          <w:b/>
        </w:rPr>
        <w:t>SOLICITATION AND EMPLOYMENT:</w:t>
      </w:r>
      <w:r w:rsidRPr="00F92071">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E90D770"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w:t>
      </w:r>
      <w:r w:rsidRPr="000477FE">
        <w:rPr>
          <w:rFonts w:asciiTheme="minorHAnsi" w:hAnsiTheme="minorHAnsi"/>
        </w:rPr>
        <w:lastRenderedPageBreak/>
        <w:t>Vendor shall obtain at its own expense, all licenses and permissions necessary for the performance of this contract.</w:t>
      </w:r>
    </w:p>
    <w:p w14:paraId="79E4BB5B" w14:textId="77777777"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E554AF">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E554AF">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E554AF">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074AAD">
      <w:pPr>
        <w:pStyle w:val="ListParagraph"/>
        <w:numPr>
          <w:ilvl w:val="2"/>
          <w:numId w:val="19"/>
        </w:numPr>
        <w:tabs>
          <w:tab w:val="left" w:pos="1440"/>
        </w:tabs>
        <w:spacing w:before="240" w:after="200" w:line="23" w:lineRule="atLeast"/>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BB40A5A" w14:textId="27100926" w:rsidR="008D488E" w:rsidRPr="00F92071" w:rsidRDefault="009742ED" w:rsidP="00F92071">
      <w:pPr>
        <w:pStyle w:val="ListParagraph"/>
        <w:numPr>
          <w:ilvl w:val="1"/>
          <w:numId w:val="19"/>
        </w:numPr>
        <w:spacing w:before="240" w:after="200" w:line="276" w:lineRule="auto"/>
        <w:ind w:left="1440" w:hanging="720"/>
        <w:jc w:val="both"/>
        <w:rPr>
          <w:rFonts w:asciiTheme="minorHAnsi" w:hAnsiTheme="minorHAnsi"/>
          <w:b/>
        </w:rPr>
      </w:pPr>
      <w:r w:rsidRPr="00F92071">
        <w:rPr>
          <w:rFonts w:asciiTheme="minorHAnsi" w:hAnsiTheme="minorHAnsi"/>
          <w:b/>
        </w:rPr>
        <w:t>CONTRACTUAL AUTHORITY:</w:t>
      </w:r>
      <w:r w:rsidRPr="00F92071">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765B680F"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w:t>
      </w:r>
      <w:r w:rsidRPr="00B2180F">
        <w:rPr>
          <w:rFonts w:asciiTheme="minorHAnsi" w:hAnsiTheme="minorHAnsi"/>
        </w:rPr>
        <w:lastRenderedPageBreak/>
        <w:t xml:space="preserve">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E554AF">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0A579DEF" w14:textId="1E0EEE37" w:rsidR="008D488E" w:rsidRPr="00F92071" w:rsidRDefault="009742ED" w:rsidP="00F92071">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F92071">
        <w:rPr>
          <w:rFonts w:asciiTheme="minorHAnsi" w:hAnsiTheme="minorHAnsi" w:cstheme="minorHAnsi"/>
          <w:b/>
        </w:rPr>
        <w:t>SCHEDULE OF WORK:</w:t>
      </w:r>
      <w:r w:rsidRPr="00F92071">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34FDDEC3" w:rsidR="009742ED" w:rsidRDefault="009742ED" w:rsidP="00E554AF">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E554AF">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w:t>
      </w:r>
      <w:r w:rsidRPr="00B2180F">
        <w:rPr>
          <w:rFonts w:asciiTheme="minorHAnsi" w:hAnsiTheme="minorHAnsi"/>
        </w:rPr>
        <w:lastRenderedPageBreak/>
        <w:t>fees and expenses, arising from failure of the supplies to meet such warranties.</w:t>
      </w:r>
    </w:p>
    <w:p w14:paraId="6B5B61CD" w14:textId="77777777" w:rsidR="009742ED" w:rsidRPr="00B2180F" w:rsidRDefault="009742ED" w:rsidP="00E554AF">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E554AF">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E554AF">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E554AF">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E554AF">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E554AF">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E4460">
        <w:rPr>
          <w:rFonts w:asciiTheme="minorHAnsi" w:hAnsiTheme="minorHAnsi" w:cstheme="minorHAnsi"/>
          <w:iCs/>
        </w:rPr>
      </w:r>
      <w:r w:rsidR="003E446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E4460">
        <w:rPr>
          <w:rFonts w:asciiTheme="minorHAnsi" w:hAnsiTheme="minorHAnsi" w:cstheme="minorHAnsi"/>
          <w:iCs/>
        </w:rPr>
      </w:r>
      <w:r w:rsidR="003E44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E4460">
        <w:rPr>
          <w:rFonts w:asciiTheme="minorHAnsi" w:hAnsiTheme="minorHAnsi" w:cstheme="minorHAnsi"/>
          <w:iCs/>
        </w:rPr>
      </w:r>
      <w:r w:rsidR="003E44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E4460">
        <w:rPr>
          <w:rFonts w:asciiTheme="minorHAnsi" w:hAnsiTheme="minorHAnsi" w:cstheme="minorHAnsi"/>
          <w:iCs/>
        </w:rPr>
      </w:r>
      <w:r w:rsidR="003E44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3E4460">
        <w:rPr>
          <w:rFonts w:asciiTheme="minorHAnsi" w:hAnsiTheme="minorHAnsi" w:cstheme="minorHAnsi"/>
          <w:iCs/>
        </w:rPr>
      </w:r>
      <w:r w:rsidR="003E4460">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33760B6E" w14:textId="3C5819CF" w:rsidR="008D488E" w:rsidRDefault="006C6297" w:rsidP="00AA1DDF">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54F615E9" w14:textId="77777777" w:rsidR="00826999" w:rsidRDefault="00826999" w:rsidP="007D346D">
      <w:pPr>
        <w:tabs>
          <w:tab w:val="left" w:pos="1080"/>
          <w:tab w:val="left" w:pos="1456"/>
        </w:tabs>
        <w:spacing w:after="120"/>
        <w:ind w:left="1430"/>
        <w:outlineLvl w:val="1"/>
        <w:rPr>
          <w:rFonts w:asciiTheme="minorHAnsi" w:hAnsiTheme="minorHAnsi" w:cs="Arial"/>
        </w:rPr>
      </w:pPr>
    </w:p>
    <w:p w14:paraId="7FB364F5" w14:textId="77777777" w:rsidR="00826999" w:rsidRPr="006E4211" w:rsidRDefault="00826999" w:rsidP="007D346D">
      <w:pPr>
        <w:tabs>
          <w:tab w:val="left" w:pos="1080"/>
          <w:tab w:val="left" w:pos="1456"/>
        </w:tabs>
        <w:spacing w:after="120"/>
        <w:ind w:left="1430"/>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lastRenderedPageBreak/>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1AE2F53D" w14:textId="3DD57518" w:rsidR="00AA1DDF"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lastRenderedPageBreak/>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2C173689" w14:textId="40F9EDA4" w:rsidR="008D488E" w:rsidRDefault="002464C6" w:rsidP="00AA1DD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532E2390" w:rsidR="002464C6" w:rsidRDefault="002464C6" w:rsidP="008D488E">
      <w:pPr>
        <w:tabs>
          <w:tab w:val="left" w:pos="720"/>
          <w:tab w:val="left" w:pos="1080"/>
          <w:tab w:val="left" w:pos="1440"/>
          <w:tab w:val="left" w:pos="1800"/>
        </w:tabs>
        <w:spacing w:after="120"/>
        <w:ind w:left="1440"/>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w:t>
      </w:r>
      <w:r w:rsidRPr="005E393C">
        <w:rPr>
          <w:rFonts w:asciiTheme="minorHAnsi" w:hAnsiTheme="minorHAnsi"/>
        </w:rPr>
        <w:lastRenderedPageBreak/>
        <w:t>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B0B89DB" w14:textId="24C5DF91" w:rsidR="008D488E" w:rsidRDefault="005E393C" w:rsidP="00AA1DDF">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61E80E3" w14:textId="77777777" w:rsidR="00AA1DDF" w:rsidRDefault="00AA1DDF" w:rsidP="00AA1DDF">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67A64B04" w14:textId="77777777" w:rsidR="008D488E" w:rsidRPr="008D488E" w:rsidRDefault="008D488E" w:rsidP="008D488E">
      <w:pPr>
        <w:ind w:left="1440"/>
        <w:rPr>
          <w:rFonts w:asciiTheme="minorHAnsi" w:hAnsiTheme="minorHAnsi"/>
        </w:rPr>
      </w:pPr>
    </w:p>
    <w:p w14:paraId="7198BFED" w14:textId="77777777" w:rsidR="008D488E" w:rsidRPr="008D488E" w:rsidRDefault="008D488E" w:rsidP="008D488E">
      <w:pPr>
        <w:tabs>
          <w:tab w:val="left" w:pos="720"/>
          <w:tab w:val="left" w:pos="1080"/>
        </w:tabs>
        <w:spacing w:after="120"/>
        <w:ind w:left="720"/>
        <w:outlineLvl w:val="1"/>
        <w:rPr>
          <w:rFonts w:cs="Arial"/>
        </w:rPr>
      </w:pPr>
      <w:r w:rsidRPr="008D488E">
        <w:rPr>
          <w:rFonts w:cs="Arial"/>
          <w:b/>
        </w:rPr>
        <w:t>5.1.15</w:t>
      </w:r>
      <w:r w:rsidRPr="008D488E">
        <w:rPr>
          <w:rFonts w:cs="Arial"/>
          <w:b/>
        </w:rPr>
        <w:tab/>
      </w:r>
      <w:r w:rsidRPr="008D488E">
        <w:rPr>
          <w:rFonts w:cs="Arial"/>
          <w:u w:val="single"/>
        </w:rPr>
        <w:t>FEDERAL FUNDING</w:t>
      </w:r>
      <w:r w:rsidRPr="008D488E">
        <w:rPr>
          <w:rFonts w:cs="Arial"/>
          <w:b/>
        </w:rPr>
        <w:t>:</w:t>
      </w:r>
    </w:p>
    <w:p w14:paraId="0C07E162" w14:textId="77777777" w:rsidR="008D488E" w:rsidRPr="008D488E" w:rsidRDefault="008D488E" w:rsidP="008D488E">
      <w:pPr>
        <w:ind w:left="2160" w:hanging="810"/>
        <w:jc w:val="both"/>
        <w:rPr>
          <w:rFonts w:cs="Arial"/>
          <w:snapToGrid w:val="0"/>
          <w:color w:val="000000"/>
          <w:u w:val="single"/>
        </w:rPr>
      </w:pPr>
      <w:r w:rsidRPr="008D488E">
        <w:rPr>
          <w:rFonts w:cs="Arial"/>
          <w:b/>
        </w:rPr>
        <w:t>5.2.15.1</w:t>
      </w:r>
      <w:r w:rsidRPr="008D488E">
        <w:rPr>
          <w:rFonts w:cs="Arial"/>
        </w:rPr>
        <w:t xml:space="preserve"> </w:t>
      </w:r>
      <w:r w:rsidRPr="008D488E">
        <w:rPr>
          <w:rFonts w:cs="Arial"/>
          <w:u w:val="single"/>
        </w:rPr>
        <w:t>Certifications and Assurances Required by the U.S. Office of Management and Budget (OMB) (SF</w:t>
      </w:r>
      <w:r w:rsidRPr="008D488E">
        <w:rPr>
          <w:rFonts w:cs="Arial"/>
          <w:u w:val="single"/>
        </w:rPr>
        <w:noBreakHyphen/>
        <w:t>424B and SF</w:t>
      </w:r>
      <w:r w:rsidRPr="008D488E">
        <w:rPr>
          <w:rFonts w:cs="Arial"/>
          <w:u w:val="single"/>
        </w:rPr>
        <w:noBreakHyphen/>
        <w:t>424D)</w:t>
      </w:r>
      <w:r w:rsidRPr="008D488E">
        <w:rPr>
          <w:rFonts w:cs="Arial"/>
          <w:snapToGrid w:val="0"/>
          <w:color w:val="000000"/>
          <w:u w:val="single"/>
        </w:rPr>
        <w:t xml:space="preserve"> </w:t>
      </w:r>
    </w:p>
    <w:p w14:paraId="255E30DD"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OMB, the Vendor certifies that it: </w:t>
      </w:r>
    </w:p>
    <w:p w14:paraId="298553F8"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14:paraId="7AF32815" w14:textId="77777777" w:rsidR="008D488E" w:rsidRPr="008D488E" w:rsidRDefault="008D488E" w:rsidP="008D488E">
      <w:pPr>
        <w:tabs>
          <w:tab w:val="left" w:pos="180"/>
          <w:tab w:val="left" w:pos="893"/>
          <w:tab w:val="left" w:pos="2070"/>
        </w:tabs>
        <w:ind w:left="2160"/>
        <w:jc w:val="both"/>
        <w:rPr>
          <w:rFonts w:cs="Arial"/>
          <w:snapToGrid w:val="0"/>
          <w:color w:val="000000"/>
        </w:rPr>
      </w:pPr>
      <w:r w:rsidRPr="008D488E">
        <w:rPr>
          <w:rFonts w:cs="Arial"/>
          <w:snapToGrid w:val="0"/>
          <w:color w:val="000000"/>
        </w:rPr>
        <w:t xml:space="preserve">(b) Will give the U.S. Secretary of Transportation, the Comptroller General of the United States, and, if appropriate, the state, through any authorized </w:t>
      </w:r>
      <w:r w:rsidRPr="008D488E">
        <w:rPr>
          <w:rFonts w:cs="Arial"/>
          <w:snapToGrid w:val="0"/>
          <w:color w:val="000000"/>
        </w:rPr>
        <w:lastRenderedPageBreak/>
        <w:t>representative, access to and the right to examine all records, books, papers, or documents related to the award; and will establish a proper accounting system in accordance with generally accepted accounting standards or agency directives;</w:t>
      </w:r>
    </w:p>
    <w:p w14:paraId="5D55A969"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(c) Will establish safeguards to prohibit employees from using their positions for a purpose that constitutes or presents the appearance of personal or organizational conflict of interest or personal gain;</w:t>
      </w:r>
    </w:p>
    <w:p w14:paraId="3A50FDAF" w14:textId="77777777" w:rsidR="008D488E" w:rsidRPr="008D488E" w:rsidRDefault="008D488E" w:rsidP="008D488E">
      <w:pPr>
        <w:tabs>
          <w:tab w:val="left" w:pos="180"/>
          <w:tab w:val="left" w:pos="893"/>
          <w:tab w:val="left" w:pos="2070"/>
          <w:tab w:val="right" w:pos="10224"/>
        </w:tabs>
        <w:ind w:left="2160"/>
        <w:jc w:val="both"/>
        <w:rPr>
          <w:rFonts w:cs="Arial"/>
          <w:snapToGrid w:val="0"/>
          <w:color w:val="000000"/>
        </w:rPr>
      </w:pPr>
      <w:r w:rsidRPr="008D488E">
        <w:rPr>
          <w:rFonts w:cs="Arial"/>
          <w:snapToGrid w:val="0"/>
          <w:color w:val="000000"/>
        </w:rPr>
        <w:t>(d) Will initiate and complete the work within the applicable project time periods;</w:t>
      </w:r>
      <w:r w:rsidRPr="008D488E">
        <w:rPr>
          <w:rFonts w:cs="Arial"/>
          <w:snapToGrid w:val="0"/>
          <w:color w:val="000000"/>
        </w:rPr>
        <w:tab/>
      </w:r>
    </w:p>
    <w:p w14:paraId="5020E290"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(e) Will comply with all applicable Federal statutes relating to nondiscrimination including, but not limited to:</w:t>
      </w:r>
    </w:p>
    <w:p w14:paraId="18A08CCD"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Title VI of the Civil Rights Act, 42 U.S.C. 2000d, which prohibits discrimination on the basis of race, color, or national origin;</w:t>
      </w:r>
    </w:p>
    <w:p w14:paraId="624649D2"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14:paraId="3D8AE3B7"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Section 504 of the Rehabilitation Act of 1973, as amended, 29 U.S.C. 794, which prohibits discrimination on the basis of handicap;</w:t>
      </w:r>
    </w:p>
    <w:p w14:paraId="144EC8F0"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The Age Discrimination Act of 1975, as amended, 42 U.S.C. 6101 through 6107, which prohibits discrimination on the basis of age;</w:t>
      </w:r>
    </w:p>
    <w:p w14:paraId="2D7F506B"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 xml:space="preserve">The Drug Abuse Office and Treatment Act of 1972, Pub. L. 92-255, March 21, 1972, and amendments thereto, 21 U.S.C. 1174 </w:t>
      </w:r>
      <w:r w:rsidRPr="008D488E">
        <w:rPr>
          <w:rFonts w:cs="Arial"/>
          <w:i/>
          <w:snapToGrid w:val="0"/>
          <w:color w:val="000000"/>
        </w:rPr>
        <w:t>et seq</w:t>
      </w:r>
      <w:r w:rsidRPr="008D488E">
        <w:rPr>
          <w:rFonts w:cs="Arial"/>
          <w:snapToGrid w:val="0"/>
          <w:color w:val="000000"/>
        </w:rPr>
        <w:t>. relating to nondiscrimination on the basis of drug abuse;</w:t>
      </w:r>
    </w:p>
    <w:p w14:paraId="083CD950"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The Comprehensive Alcohol Abuse and Alcoholism Prevention Act of 1970, Pub. L. 91</w:t>
      </w:r>
      <w:r w:rsidRPr="008D488E">
        <w:rPr>
          <w:rFonts w:cs="Arial"/>
          <w:snapToGrid w:val="0"/>
          <w:color w:val="000000"/>
        </w:rPr>
        <w:noBreakHyphen/>
        <w:t xml:space="preserve">616, Dec. 31, 1970, and amendments thereto, 42 U.S.C. 4581 </w:t>
      </w:r>
      <w:r w:rsidRPr="008D488E">
        <w:rPr>
          <w:rFonts w:cs="Arial"/>
          <w:i/>
          <w:snapToGrid w:val="0"/>
          <w:color w:val="000000"/>
        </w:rPr>
        <w:t>et seq</w:t>
      </w:r>
      <w:r w:rsidRPr="008D488E">
        <w:rPr>
          <w:rFonts w:cs="Arial"/>
          <w:snapToGrid w:val="0"/>
          <w:color w:val="000000"/>
        </w:rPr>
        <w:t>. relating to nondiscrimination on the basis of alcohol abuse or alcoholism;</w:t>
      </w:r>
    </w:p>
    <w:p w14:paraId="21698DA2"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The Public Health Service Act of 1912, as amended, 42 U.S.C. 290dd-3 and 290ee-3, related to confidentiality of alcohol and drug abuse patient records;</w:t>
      </w:r>
    </w:p>
    <w:p w14:paraId="696B42D6"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 xml:space="preserve">Title VIII of the Civil Rights Act, 42 U.S.C. 3601 </w:t>
      </w:r>
      <w:r w:rsidRPr="008D488E">
        <w:rPr>
          <w:rFonts w:cs="Arial"/>
          <w:i/>
          <w:snapToGrid w:val="0"/>
          <w:color w:val="000000"/>
        </w:rPr>
        <w:t>et seq</w:t>
      </w:r>
      <w:r w:rsidRPr="008D488E">
        <w:rPr>
          <w:rFonts w:cs="Arial"/>
          <w:snapToGrid w:val="0"/>
          <w:color w:val="000000"/>
        </w:rPr>
        <w:t>., relating to nondiscrimination in the sale, rental, or financing of housing;</w:t>
      </w:r>
    </w:p>
    <w:p w14:paraId="52EFF46B" w14:textId="77777777" w:rsidR="008D488E" w:rsidRPr="008D488E" w:rsidRDefault="008D488E" w:rsidP="00E554AF">
      <w:pPr>
        <w:numPr>
          <w:ilvl w:val="0"/>
          <w:numId w:val="35"/>
        </w:numPr>
        <w:ind w:hanging="540"/>
        <w:jc w:val="both"/>
        <w:rPr>
          <w:rFonts w:cs="Arial"/>
          <w:snapToGrid w:val="0"/>
          <w:color w:val="000000"/>
        </w:rPr>
      </w:pPr>
      <w:r w:rsidRPr="008D488E">
        <w:rPr>
          <w:rFonts w:cs="Arial"/>
          <w:snapToGrid w:val="0"/>
          <w:color w:val="000000"/>
        </w:rPr>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14:paraId="0E4FB637" w14:textId="1FC688EA" w:rsidR="00C40F12" w:rsidRPr="00AA1DDF" w:rsidRDefault="008D488E" w:rsidP="00AA1DDF">
      <w:pPr>
        <w:numPr>
          <w:ilvl w:val="0"/>
          <w:numId w:val="35"/>
        </w:numPr>
        <w:spacing w:after="200" w:line="276" w:lineRule="auto"/>
        <w:ind w:left="2160" w:firstLine="0"/>
        <w:jc w:val="both"/>
        <w:rPr>
          <w:rFonts w:cs="Arial"/>
          <w:snapToGrid w:val="0"/>
          <w:color w:val="000000"/>
        </w:rPr>
      </w:pPr>
      <w:r w:rsidRPr="00AA1DDF">
        <w:rPr>
          <w:rFonts w:cs="Arial"/>
          <w:snapToGrid w:val="0"/>
          <w:color w:val="000000"/>
        </w:rPr>
        <w:t>Any other nondiscrimination statute(s) that may apply to the project.</w:t>
      </w:r>
    </w:p>
    <w:p w14:paraId="230E27A9" w14:textId="77777777" w:rsidR="008D488E" w:rsidRPr="008D488E" w:rsidRDefault="008D488E" w:rsidP="008D488E">
      <w:pPr>
        <w:tabs>
          <w:tab w:val="left" w:pos="1080"/>
        </w:tabs>
        <w:spacing w:line="360" w:lineRule="auto"/>
        <w:ind w:left="1080" w:firstLine="360"/>
        <w:jc w:val="both"/>
        <w:rPr>
          <w:rFonts w:cs="Arial"/>
          <w:u w:val="single"/>
        </w:rPr>
      </w:pPr>
      <w:r w:rsidRPr="008D488E">
        <w:rPr>
          <w:rFonts w:cs="Arial"/>
          <w:b/>
        </w:rPr>
        <w:t>5.1.15.2</w:t>
      </w:r>
      <w:r w:rsidRPr="008D488E">
        <w:rPr>
          <w:rFonts w:cs="Arial"/>
        </w:rPr>
        <w:t xml:space="preserve"> </w:t>
      </w:r>
      <w:r w:rsidRPr="008D488E">
        <w:rPr>
          <w:rFonts w:cs="Arial"/>
          <w:u w:val="single"/>
        </w:rPr>
        <w:t>CERTIFICATION REGARDING LOBBYING:</w:t>
      </w:r>
    </w:p>
    <w:p w14:paraId="71144367"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the United States Department of Transportation (U.S. DOT) regulations, “New Restrictions on Lobbying,” at 49 CFR 20.110, the Vendor’s </w:t>
      </w:r>
      <w:r w:rsidRPr="008D488E">
        <w:rPr>
          <w:rFonts w:cs="Arial"/>
          <w:snapToGrid w:val="0"/>
          <w:color w:val="000000"/>
        </w:rPr>
        <w:lastRenderedPageBreak/>
        <w:t xml:space="preserve">authorized representative certifies to the best of his or her knowledge and belief that for each contract for federal assistance exceeding $100,000: </w:t>
      </w:r>
    </w:p>
    <w:p w14:paraId="316AAB6C"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w:t>
      </w:r>
      <w:r w:rsidRPr="008D488E">
        <w:rPr>
          <w:rFonts w:cs="Arial"/>
        </w:rPr>
        <w:t xml:space="preserve">a) </w:t>
      </w:r>
      <w:r w:rsidRPr="008D488E">
        <w:rPr>
          <w:rFonts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14:paraId="643F2261"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14:paraId="6516BC67" w14:textId="77777777" w:rsidR="008D488E" w:rsidRPr="008D488E" w:rsidRDefault="008D488E" w:rsidP="008D488E">
      <w:pPr>
        <w:tabs>
          <w:tab w:val="left" w:pos="720"/>
          <w:tab w:val="left" w:pos="2070"/>
        </w:tabs>
        <w:ind w:left="2160"/>
        <w:jc w:val="both"/>
        <w:rPr>
          <w:rFonts w:cs="Arial"/>
          <w:snapToGrid w:val="0"/>
          <w:color w:val="000000"/>
        </w:rPr>
      </w:pPr>
      <w:r w:rsidRPr="008D488E">
        <w:rPr>
          <w:rFonts w:cs="Arial"/>
          <w:snapToGrid w:val="0"/>
          <w:color w:val="000000"/>
        </w:rPr>
        <w:t xml:space="preserve">(c) The </w:t>
      </w:r>
      <w:r w:rsidRPr="008D488E">
        <w:rPr>
          <w:rFonts w:cs="Arial"/>
        </w:rPr>
        <w:t>language of this certification shall be included in the award documents for all sub awards at all tiers (including subcontracts, sub grants, and contracts under grants, loans, and cooperative agreements).</w:t>
      </w:r>
    </w:p>
    <w:p w14:paraId="2CB4F9F3" w14:textId="5320394B" w:rsidR="00AA1DDF" w:rsidRPr="008D488E" w:rsidRDefault="008D488E" w:rsidP="008D488E">
      <w:pPr>
        <w:ind w:left="2160"/>
        <w:jc w:val="both"/>
        <w:rPr>
          <w:rFonts w:cs="Arial"/>
          <w:snapToGrid w:val="0"/>
          <w:color w:val="000000"/>
        </w:rPr>
      </w:pPr>
      <w:r w:rsidRPr="008D488E">
        <w:rPr>
          <w:rFonts w:cs="Arial"/>
          <w:snapToGrid w:val="0"/>
          <w:color w:val="000000"/>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14:paraId="13B90C90" w14:textId="77777777" w:rsidR="008D488E" w:rsidRPr="008D488E" w:rsidRDefault="008D488E" w:rsidP="008D488E">
      <w:pPr>
        <w:ind w:left="2160"/>
        <w:jc w:val="both"/>
        <w:rPr>
          <w:rFonts w:cs="Arial"/>
          <w:snapToGrid w:val="0"/>
          <w:color w:val="000000"/>
        </w:rPr>
      </w:pPr>
    </w:p>
    <w:p w14:paraId="1ED025B5" w14:textId="77777777" w:rsidR="008D488E" w:rsidRPr="008D488E" w:rsidRDefault="008D488E" w:rsidP="008D488E">
      <w:pPr>
        <w:tabs>
          <w:tab w:val="left" w:pos="2070"/>
        </w:tabs>
        <w:spacing w:after="120"/>
        <w:ind w:left="1080" w:firstLine="360"/>
        <w:rPr>
          <w:rFonts w:cs="Arial"/>
          <w:u w:val="single"/>
        </w:rPr>
      </w:pPr>
      <w:r w:rsidRPr="008D488E">
        <w:rPr>
          <w:rFonts w:cs="Arial"/>
          <w:b/>
        </w:rPr>
        <w:t>5.1.15.3</w:t>
      </w:r>
      <w:r w:rsidRPr="008D488E">
        <w:rPr>
          <w:rFonts w:cs="Arial"/>
        </w:rPr>
        <w:t xml:space="preserve"> </w:t>
      </w:r>
      <w:r w:rsidRPr="008D488E">
        <w:rPr>
          <w:rFonts w:cs="Arial"/>
          <w:u w:val="single"/>
        </w:rPr>
        <w:t>CONTROL OF PROPERTY:</w:t>
      </w:r>
    </w:p>
    <w:p w14:paraId="3243565D" w14:textId="77777777" w:rsidR="008D488E" w:rsidRPr="008D488E" w:rsidRDefault="008D488E" w:rsidP="008D488E">
      <w:pPr>
        <w:tabs>
          <w:tab w:val="left" w:pos="2070"/>
        </w:tabs>
        <w:spacing w:after="120"/>
        <w:ind w:left="2160"/>
        <w:rPr>
          <w:rFonts w:cs="Arial"/>
        </w:rPr>
      </w:pPr>
      <w:r w:rsidRPr="008D488E">
        <w:rPr>
          <w:rFonts w:cs="Arial"/>
        </w:rPr>
        <w:t>Vendor</w:t>
      </w:r>
      <w:r w:rsidRPr="008D488E">
        <w:rPr>
          <w:rFonts w:cs="Arial"/>
          <w:smallCaps/>
        </w:rPr>
        <w:t xml:space="preserve"> </w:t>
      </w:r>
      <w:r w:rsidRPr="008D488E">
        <w:rPr>
          <w:rFonts w:cs="Arial"/>
        </w:rPr>
        <w:t>certifies that the control, utilization and disposition of property or equipment acquired using federal funds is maintained according to the provisions of A</w:t>
      </w:r>
      <w:r w:rsidRPr="008D488E">
        <w:rPr>
          <w:rFonts w:cs="Arial"/>
        </w:rPr>
        <w:noBreakHyphen/>
        <w:t>102 Common Rule.</w:t>
      </w:r>
      <w:r w:rsidRPr="008D488E">
        <w:rPr>
          <w:rFonts w:cs="Arial"/>
          <w:snapToGrid w:val="0"/>
          <w:color w:val="000000"/>
        </w:rPr>
        <w:t xml:space="preserve"> </w:t>
      </w:r>
    </w:p>
    <w:p w14:paraId="5C54FDCF" w14:textId="77777777" w:rsidR="008D488E" w:rsidRPr="008D488E" w:rsidRDefault="008D488E" w:rsidP="008D488E">
      <w:pPr>
        <w:spacing w:line="360" w:lineRule="auto"/>
        <w:ind w:left="1080" w:firstLine="360"/>
        <w:jc w:val="both"/>
        <w:rPr>
          <w:rFonts w:cs="Arial"/>
          <w:u w:val="single"/>
        </w:rPr>
      </w:pPr>
      <w:r w:rsidRPr="008D488E">
        <w:rPr>
          <w:rFonts w:cs="Arial"/>
          <w:b/>
        </w:rPr>
        <w:t>5.1.15.4</w:t>
      </w:r>
      <w:r w:rsidRPr="008D488E">
        <w:rPr>
          <w:rFonts w:cs="Arial"/>
        </w:rPr>
        <w:t xml:space="preserve"> </w:t>
      </w:r>
      <w:r w:rsidRPr="008D488E">
        <w:rPr>
          <w:rFonts w:cs="Arial"/>
          <w:u w:val="single"/>
        </w:rPr>
        <w:t>COST PRINCIPLES:</w:t>
      </w:r>
    </w:p>
    <w:p w14:paraId="4399C7BD" w14:textId="77777777" w:rsidR="008D488E" w:rsidRPr="008D488E" w:rsidRDefault="008D488E" w:rsidP="008D488E">
      <w:pPr>
        <w:ind w:left="2160"/>
        <w:jc w:val="both"/>
        <w:rPr>
          <w:rFonts w:cs="Arial"/>
          <w:snapToGrid w:val="0"/>
          <w:color w:val="000000"/>
        </w:rPr>
      </w:pPr>
      <w:r w:rsidRPr="008D488E">
        <w:rPr>
          <w:rFonts w:cs="Arial"/>
        </w:rPr>
        <w:t>The cost principles of this Contract are governed by the cost principles found in Title 48, Code of Federal Regulations, Subpart 31, as amended; and all costs included in this Contract are allowable under Title 48, Code of Federal Regulations, Part 31, as amended.</w:t>
      </w:r>
      <w:r w:rsidRPr="008D488E">
        <w:rPr>
          <w:rFonts w:cs="Arial"/>
          <w:snapToGrid w:val="0"/>
          <w:color w:val="000000"/>
        </w:rPr>
        <w:t xml:space="preserve"> </w:t>
      </w:r>
    </w:p>
    <w:p w14:paraId="7D9079D2" w14:textId="77777777" w:rsidR="008D488E" w:rsidRPr="008D488E" w:rsidRDefault="008D488E" w:rsidP="008D488E">
      <w:pPr>
        <w:ind w:left="2160"/>
        <w:jc w:val="both"/>
        <w:rPr>
          <w:rFonts w:cs="Arial"/>
          <w:snapToGrid w:val="0"/>
          <w:color w:val="000000"/>
        </w:rPr>
      </w:pPr>
    </w:p>
    <w:p w14:paraId="2A9E572A" w14:textId="77777777" w:rsidR="008D488E" w:rsidRPr="008D488E" w:rsidRDefault="008D488E" w:rsidP="008D488E">
      <w:pPr>
        <w:spacing w:line="360" w:lineRule="auto"/>
        <w:ind w:left="1080" w:firstLine="360"/>
        <w:jc w:val="both"/>
        <w:rPr>
          <w:rFonts w:cs="Arial"/>
          <w:snapToGrid w:val="0"/>
          <w:color w:val="000000"/>
          <w:u w:val="single"/>
        </w:rPr>
      </w:pPr>
      <w:r w:rsidRPr="008D488E">
        <w:rPr>
          <w:rFonts w:cs="Arial"/>
          <w:b/>
          <w:snapToGrid w:val="0"/>
          <w:color w:val="000000"/>
        </w:rPr>
        <w:t>5.1.15.5</w:t>
      </w:r>
      <w:r w:rsidRPr="008D488E">
        <w:rPr>
          <w:rFonts w:cs="Arial"/>
          <w:snapToGrid w:val="0"/>
          <w:color w:val="000000"/>
        </w:rPr>
        <w:t xml:space="preserve"> </w:t>
      </w:r>
      <w:r w:rsidRPr="008D488E">
        <w:rPr>
          <w:rFonts w:cs="Arial"/>
          <w:snapToGrid w:val="0"/>
          <w:color w:val="000000"/>
          <w:u w:val="single"/>
        </w:rPr>
        <w:t>DAVIS-BACON ACT:</w:t>
      </w:r>
    </w:p>
    <w:p w14:paraId="1782B310"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To the extent applicable, Vendor will comply with the Davis-Bacon Act, as amended, 40 U.S.C. 3141 </w:t>
      </w:r>
      <w:r w:rsidRPr="008D488E">
        <w:rPr>
          <w:rFonts w:cs="Arial"/>
          <w:i/>
          <w:snapToGrid w:val="0"/>
          <w:color w:val="000000"/>
        </w:rPr>
        <w:t>et seq.</w:t>
      </w:r>
      <w:r w:rsidRPr="008D488E">
        <w:rPr>
          <w:rFonts w:cs="Arial"/>
          <w:snapToGrid w:val="0"/>
          <w:color w:val="000000"/>
        </w:rPr>
        <w:t xml:space="preserve">, the Copeland “Anti-Kickback” Act, as amended, 18 U.S.C. 874, and the Contract Work Hours and Safety Standards Act, as amended, 40 U.S.C. 3701 </w:t>
      </w:r>
      <w:r w:rsidRPr="008D488E">
        <w:rPr>
          <w:rFonts w:cs="Arial"/>
          <w:i/>
          <w:snapToGrid w:val="0"/>
          <w:color w:val="000000"/>
        </w:rPr>
        <w:t>et seq.,</w:t>
      </w:r>
      <w:r w:rsidRPr="008D488E">
        <w:rPr>
          <w:rFonts w:cs="Arial"/>
          <w:snapToGrid w:val="0"/>
          <w:color w:val="000000"/>
        </w:rPr>
        <w:t xml:space="preserve"> regarding labor standards for federally assisted sub agreements.</w:t>
      </w:r>
    </w:p>
    <w:p w14:paraId="0C1C2743" w14:textId="77777777" w:rsidR="008D488E" w:rsidRPr="008D488E" w:rsidRDefault="008D488E" w:rsidP="008D488E">
      <w:pPr>
        <w:ind w:left="2160"/>
        <w:jc w:val="both"/>
        <w:rPr>
          <w:rFonts w:cs="Arial"/>
          <w:snapToGrid w:val="0"/>
          <w:color w:val="000000"/>
        </w:rPr>
      </w:pPr>
    </w:p>
    <w:p w14:paraId="2F1ADC87" w14:textId="77777777" w:rsidR="008D488E" w:rsidRPr="008D488E" w:rsidRDefault="008D488E" w:rsidP="008D488E">
      <w:pPr>
        <w:spacing w:line="360" w:lineRule="auto"/>
        <w:ind w:left="1080" w:firstLine="360"/>
        <w:jc w:val="both"/>
        <w:rPr>
          <w:rFonts w:cs="Arial"/>
          <w:u w:val="single"/>
        </w:rPr>
      </w:pPr>
      <w:r w:rsidRPr="008D488E">
        <w:rPr>
          <w:rFonts w:cs="Arial"/>
          <w:b/>
        </w:rPr>
        <w:t xml:space="preserve">5.1.15.6 </w:t>
      </w:r>
      <w:r w:rsidRPr="008D488E">
        <w:rPr>
          <w:rFonts w:cs="Arial"/>
          <w:u w:val="single"/>
        </w:rPr>
        <w:t>DEBARMENT:</w:t>
      </w:r>
    </w:p>
    <w:p w14:paraId="348B00CF" w14:textId="77777777" w:rsidR="008D488E" w:rsidRPr="008D488E" w:rsidRDefault="008D488E" w:rsidP="008D488E">
      <w:pPr>
        <w:ind w:left="2160"/>
        <w:jc w:val="both"/>
        <w:rPr>
          <w:rFonts w:cs="Arial"/>
        </w:rPr>
      </w:pPr>
      <w:r w:rsidRPr="008D488E">
        <w:rPr>
          <w:rFonts w:cs="Arial"/>
        </w:rPr>
        <w:t>Vendor</w:t>
      </w:r>
      <w:r w:rsidRPr="008D488E">
        <w:rPr>
          <w:rFonts w:cs="Arial"/>
          <w:smallCaps/>
        </w:rPr>
        <w:t xml:space="preserve"> </w:t>
      </w:r>
      <w:r w:rsidRPr="008D488E">
        <w:rPr>
          <w:rFonts w:cs="Arial"/>
          <w:snapToGrid w:val="0"/>
        </w:rPr>
        <w:t>shall comply with Debarment provisions as contained in 49 Code of Federal Regulations, Part 29, including Appendices A and B as amended.</w:t>
      </w:r>
      <w:r w:rsidRPr="008D488E">
        <w:rPr>
          <w:rFonts w:cs="Arial"/>
          <w:snapToGrid w:val="0"/>
          <w:color w:val="0000FF"/>
        </w:rPr>
        <w:t xml:space="preserve">  </w:t>
      </w:r>
      <w:r w:rsidRPr="008D488E">
        <w:rPr>
          <w:rFonts w:cs="Arial"/>
        </w:rPr>
        <w:lastRenderedPageBreak/>
        <w:t>Vendor</w:t>
      </w:r>
      <w:r w:rsidRPr="008D488E">
        <w:rPr>
          <w:rFonts w:cs="Arial"/>
          <w:smallCaps/>
        </w:rPr>
        <w:t xml:space="preserve"> </w:t>
      </w:r>
      <w:r w:rsidRPr="008D488E">
        <w:rPr>
          <w:rFonts w:cs="Arial"/>
        </w:rPr>
        <w:t>certifies that to the best of its knowledge and belief, Vendor</w:t>
      </w:r>
      <w:r w:rsidRPr="008D488E">
        <w:rPr>
          <w:rFonts w:cs="Arial"/>
          <w:smallCaps/>
        </w:rPr>
        <w:t xml:space="preserve"> </w:t>
      </w:r>
      <w:r w:rsidRPr="008D488E">
        <w:rPr>
          <w:rFonts w:cs="Arial"/>
        </w:rPr>
        <w:t>and Vendor</w:t>
      </w:r>
      <w:r w:rsidRPr="008D488E">
        <w:rPr>
          <w:rFonts w:cs="Arial"/>
          <w:smallCaps/>
        </w:rPr>
        <w:t xml:space="preserve">’s </w:t>
      </w:r>
      <w:r w:rsidRPr="008D488E">
        <w:rPr>
          <w:rFonts w:cs="Arial"/>
        </w:rPr>
        <w:t xml:space="preserve">principals:  </w:t>
      </w:r>
    </w:p>
    <w:p w14:paraId="53AACFE7" w14:textId="77777777" w:rsidR="008D488E" w:rsidRPr="008D488E" w:rsidRDefault="008D488E" w:rsidP="008D488E">
      <w:pPr>
        <w:ind w:left="2160"/>
        <w:jc w:val="both"/>
        <w:rPr>
          <w:rFonts w:cs="Arial"/>
        </w:rPr>
      </w:pPr>
      <w:r w:rsidRPr="008D488E">
        <w:rPr>
          <w:rFonts w:cs="Arial"/>
        </w:rPr>
        <w:t xml:space="preserve">a) are not presently debarred, suspended, proposed for debarment, declared ineligible or voluntarily excluded from covered transactions by any federal Agency/Buyer or agency;  </w:t>
      </w:r>
    </w:p>
    <w:p w14:paraId="5AF6AE6D" w14:textId="77777777" w:rsidR="008D488E" w:rsidRPr="008D488E" w:rsidRDefault="008D488E" w:rsidP="008D488E">
      <w:pPr>
        <w:ind w:left="2160"/>
        <w:jc w:val="both"/>
        <w:rPr>
          <w:rFonts w:cs="Arial"/>
        </w:rPr>
      </w:pPr>
    </w:p>
    <w:p w14:paraId="448E7FD0" w14:textId="77777777" w:rsidR="008D488E" w:rsidRPr="008D488E" w:rsidRDefault="008D488E" w:rsidP="008D488E">
      <w:pPr>
        <w:ind w:left="2160"/>
        <w:jc w:val="both"/>
        <w:rPr>
          <w:rFonts w:cs="Arial"/>
        </w:rPr>
      </w:pPr>
      <w:r w:rsidRPr="008D488E">
        <w:rPr>
          <w:rFonts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9CA1DD7" w14:textId="77777777" w:rsidR="008D488E" w:rsidRPr="008D488E" w:rsidRDefault="008D488E" w:rsidP="008D488E">
      <w:pPr>
        <w:ind w:left="2160"/>
        <w:jc w:val="both"/>
        <w:rPr>
          <w:rFonts w:cs="Arial"/>
        </w:rPr>
      </w:pPr>
    </w:p>
    <w:p w14:paraId="49E77B53" w14:textId="77777777" w:rsidR="008D488E" w:rsidRPr="008D488E" w:rsidRDefault="008D488E" w:rsidP="008D488E">
      <w:pPr>
        <w:ind w:left="2160"/>
        <w:jc w:val="both"/>
        <w:rPr>
          <w:rFonts w:cs="Arial"/>
        </w:rPr>
      </w:pPr>
      <w:r w:rsidRPr="008D488E">
        <w:rPr>
          <w:rFonts w:cs="Arial"/>
        </w:rPr>
        <w:t xml:space="preserve">c) are not presently indicted for or otherwise criminally or civilly charged by a governmental entity (federal, state or local) with commission of any of the offenses enumerated in subsection (b), above;  </w:t>
      </w:r>
    </w:p>
    <w:p w14:paraId="5072FE29" w14:textId="77777777" w:rsidR="008D488E" w:rsidRPr="008D488E" w:rsidRDefault="008D488E" w:rsidP="008D488E">
      <w:pPr>
        <w:ind w:left="2160"/>
        <w:jc w:val="both"/>
        <w:rPr>
          <w:rFonts w:cs="Arial"/>
        </w:rPr>
      </w:pPr>
    </w:p>
    <w:p w14:paraId="668D5105" w14:textId="77777777" w:rsidR="008D488E" w:rsidRPr="008D488E" w:rsidRDefault="008D488E" w:rsidP="008D488E">
      <w:pPr>
        <w:ind w:left="2160"/>
        <w:jc w:val="both"/>
        <w:rPr>
          <w:rFonts w:cs="Arial"/>
        </w:rPr>
      </w:pPr>
      <w:r w:rsidRPr="008D488E">
        <w:rPr>
          <w:rFonts w:cs="Arial"/>
        </w:rPr>
        <w:t xml:space="preserve">d) have not within a three-year period preceding this Agreement had one or more public transactions (federal, state or local) terminated for cause or default. </w:t>
      </w:r>
    </w:p>
    <w:p w14:paraId="566A1CC2" w14:textId="77777777" w:rsidR="008D488E" w:rsidRPr="008D488E" w:rsidRDefault="008D488E" w:rsidP="008D488E">
      <w:pPr>
        <w:ind w:left="2160"/>
        <w:jc w:val="both"/>
        <w:rPr>
          <w:rFonts w:cs="Arial"/>
          <w:snapToGrid w:val="0"/>
          <w:color w:val="000000"/>
        </w:rPr>
      </w:pPr>
    </w:p>
    <w:p w14:paraId="39602346" w14:textId="1036C480" w:rsidR="00C40F12" w:rsidRDefault="008D488E" w:rsidP="00AA1DDF">
      <w:pPr>
        <w:ind w:left="2160"/>
        <w:jc w:val="both"/>
        <w:rPr>
          <w:rFonts w:cs="Arial"/>
        </w:rPr>
      </w:pPr>
      <w:r w:rsidRPr="008D488E">
        <w:rPr>
          <w:rFonts w:cs="Arial"/>
        </w:rPr>
        <w:t>The inability of a prospective Vendor</w:t>
      </w:r>
      <w:r w:rsidRPr="008D488E">
        <w:rPr>
          <w:rFonts w:cs="Arial"/>
          <w:smallCaps/>
        </w:rPr>
        <w:t xml:space="preserve"> </w:t>
      </w:r>
      <w:r w:rsidRPr="008D488E">
        <w:rPr>
          <w:rFonts w:cs="Arial"/>
        </w:rPr>
        <w:t>to certify to the certification in this section will not necessarily result in denial of participation in this Contract.  The prospective Vendor</w:t>
      </w:r>
      <w:r w:rsidRPr="008D488E">
        <w:rPr>
          <w:rFonts w:cs="Arial"/>
          <w:smallCaps/>
        </w:rPr>
        <w:t xml:space="preserve"> </w:t>
      </w:r>
      <w:r w:rsidRPr="008D488E">
        <w:rPr>
          <w:rFonts w:cs="Arial"/>
        </w:rPr>
        <w:t>shall submit an explanation of why it cannot provide the certification in this section.  This certification is a material representation of fact upon which reliance was placed when the Agency/Buyer</w:t>
      </w:r>
      <w:r w:rsidRPr="008D488E">
        <w:rPr>
          <w:rFonts w:cs="Arial"/>
          <w:smallCaps/>
        </w:rPr>
        <w:t xml:space="preserve"> </w:t>
      </w:r>
      <w:r w:rsidRPr="008D488E">
        <w:rPr>
          <w:rFonts w:cs="Arial"/>
        </w:rPr>
        <w:t>determined whether to enter into this transaction.  If it is later determined that Vendor</w:t>
      </w:r>
      <w:r w:rsidRPr="008D488E">
        <w:rPr>
          <w:rFonts w:cs="Arial"/>
          <w:smallCaps/>
        </w:rPr>
        <w:t xml:space="preserve"> </w:t>
      </w:r>
      <w:r w:rsidRPr="008D488E">
        <w:rPr>
          <w:rFonts w:cs="Arial"/>
        </w:rPr>
        <w:t>knowingly rendered an erroneous certification, in addition to other remedies available to the federal government, the Agency/Buyer</w:t>
      </w:r>
      <w:r w:rsidRPr="008D488E">
        <w:rPr>
          <w:rFonts w:cs="Arial"/>
          <w:smallCaps/>
        </w:rPr>
        <w:t xml:space="preserve"> </w:t>
      </w:r>
      <w:r w:rsidRPr="008D488E">
        <w:rPr>
          <w:rFonts w:cs="Arial"/>
        </w:rPr>
        <w:t>may terminate this Contract for cause.  The Vendor</w:t>
      </w:r>
      <w:r w:rsidRPr="008D488E">
        <w:rPr>
          <w:rFonts w:cs="Arial"/>
          <w:smallCaps/>
        </w:rPr>
        <w:t xml:space="preserve"> </w:t>
      </w:r>
      <w:r w:rsidRPr="008D488E">
        <w:rPr>
          <w:rFonts w:cs="Arial"/>
        </w:rPr>
        <w:t>shall provide immediate written notice to the Agency/Buyer</w:t>
      </w:r>
      <w:r w:rsidRPr="008D488E">
        <w:rPr>
          <w:rFonts w:cs="Arial"/>
          <w:smallCaps/>
        </w:rPr>
        <w:t xml:space="preserve"> </w:t>
      </w:r>
      <w:r w:rsidRPr="008D488E">
        <w:rPr>
          <w:rFonts w:cs="Arial"/>
        </w:rPr>
        <w:t>if at any time the Vendor</w:t>
      </w:r>
      <w:r w:rsidRPr="008D488E">
        <w:rPr>
          <w:rFonts w:cs="Arial"/>
          <w:smallCaps/>
        </w:rPr>
        <w:t xml:space="preserve"> </w:t>
      </w:r>
      <w:r w:rsidRPr="008D488E">
        <w:rPr>
          <w:rFonts w:cs="Arial"/>
        </w:rPr>
        <w:t>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14:paraId="04DB08B4" w14:textId="6DF70AA4" w:rsidR="008D488E" w:rsidRPr="008D488E" w:rsidRDefault="008D488E" w:rsidP="008D488E">
      <w:pPr>
        <w:ind w:left="2160"/>
        <w:jc w:val="both"/>
        <w:rPr>
          <w:rFonts w:cs="Arial"/>
        </w:rPr>
      </w:pPr>
      <w:r w:rsidRPr="008D488E">
        <w:rPr>
          <w:rFonts w:cs="Arial"/>
        </w:rPr>
        <w:t>The Vendor</w:t>
      </w:r>
      <w:r w:rsidRPr="008D488E">
        <w:rPr>
          <w:rFonts w:cs="Arial"/>
          <w:smallCaps/>
        </w:rPr>
        <w:t xml:space="preserve"> </w:t>
      </w:r>
      <w:r w:rsidRPr="008D488E">
        <w:rPr>
          <w:rFonts w:cs="Arial"/>
        </w:rPr>
        <w:t>agrees that it shall not knowingly enter into any lower tier covered transaction with a person who is debarred, suspended, declared ineligible or voluntarily excluded from participation in this covered transaction, unless authorized, in writing, by the Agency/Buyer.  The Vendor</w:t>
      </w:r>
      <w:r w:rsidRPr="008D488E">
        <w:rPr>
          <w:rFonts w:cs="Arial"/>
          <w:smallCaps/>
        </w:rPr>
        <w:t xml:space="preserve"> </w:t>
      </w:r>
      <w:r w:rsidRPr="008D488E">
        <w:rPr>
          <w:rFonts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8D488E">
        <w:rPr>
          <w:rFonts w:cs="Arial"/>
          <w:smallCaps/>
        </w:rPr>
        <w:t xml:space="preserve"> </w:t>
      </w:r>
      <w:r w:rsidRPr="008D488E">
        <w:rPr>
          <w:rFonts w:cs="Arial"/>
        </w:rPr>
        <w:t xml:space="preserve">may rely upon a certification of a </w:t>
      </w:r>
      <w:r w:rsidRPr="008D488E">
        <w:rPr>
          <w:rFonts w:cs="Arial"/>
        </w:rPr>
        <w:lastRenderedPageBreak/>
        <w:t>prospective participant in a lower tier covered transaction that it is not debarred, suspended, ineligible or voluntarily excluded from the covered transaction, unless Vendor</w:t>
      </w:r>
      <w:r w:rsidRPr="008D488E">
        <w:rPr>
          <w:rFonts w:cs="Arial"/>
          <w:smallCaps/>
        </w:rPr>
        <w:t xml:space="preserve"> </w:t>
      </w:r>
      <w:r w:rsidRPr="008D488E">
        <w:rPr>
          <w:rFonts w:cs="Arial"/>
        </w:rPr>
        <w:t>knows the certification is erroneous.  Vendor</w:t>
      </w:r>
      <w:r w:rsidRPr="008D488E">
        <w:rPr>
          <w:rFonts w:cs="Arial"/>
          <w:smallCaps/>
        </w:rPr>
        <w:t xml:space="preserve"> </w:t>
      </w:r>
      <w:r w:rsidRPr="008D488E">
        <w:rPr>
          <w:rFonts w:cs="Arial"/>
        </w:rPr>
        <w:t>may decide the method and frequency by which it determines the eligibility of its principals.  Each Vendor</w:t>
      </w:r>
      <w:r w:rsidRPr="008D488E">
        <w:rPr>
          <w:rFonts w:cs="Arial"/>
          <w:smallCaps/>
        </w:rPr>
        <w:t xml:space="preserve"> </w:t>
      </w:r>
      <w:r w:rsidRPr="008D488E">
        <w:rPr>
          <w:rFonts w:cs="Arial"/>
        </w:rPr>
        <w:t>may, but is not required to, check the Non-procurement List.  If a Vendor</w:t>
      </w:r>
      <w:r w:rsidRPr="008D488E">
        <w:rPr>
          <w:rFonts w:cs="Arial"/>
          <w:smallCaps/>
        </w:rPr>
        <w:t xml:space="preserve"> </w:t>
      </w:r>
      <w:r w:rsidRPr="008D488E">
        <w:rPr>
          <w:rFonts w:cs="Arial"/>
        </w:rPr>
        <w:t>knowingly enters into a lower tier covered transaction with a person who is suspended, debarred, ineligible or voluntarily excluded from participation, in addition to other remedies available to the federal government, the Agency/Buyer</w:t>
      </w:r>
      <w:r w:rsidRPr="008D488E">
        <w:rPr>
          <w:rFonts w:cs="Arial"/>
          <w:smallCaps/>
        </w:rPr>
        <w:t xml:space="preserve"> </w:t>
      </w:r>
      <w:r w:rsidRPr="008D488E">
        <w:rPr>
          <w:rFonts w:cs="Arial"/>
        </w:rPr>
        <w:t>may terminate this Contract for cause or default.</w:t>
      </w:r>
    </w:p>
    <w:p w14:paraId="61E983B5" w14:textId="77777777" w:rsidR="008D488E" w:rsidRPr="008D488E" w:rsidRDefault="008D488E" w:rsidP="008D488E">
      <w:pPr>
        <w:ind w:left="2160"/>
        <w:jc w:val="both"/>
        <w:rPr>
          <w:rFonts w:cs="Arial"/>
        </w:rPr>
      </w:pPr>
    </w:p>
    <w:p w14:paraId="566E97EF" w14:textId="77777777" w:rsidR="008D488E" w:rsidRPr="008D488E" w:rsidRDefault="008D488E" w:rsidP="008D488E">
      <w:pPr>
        <w:ind w:left="2160"/>
        <w:jc w:val="both"/>
        <w:rPr>
          <w:rFonts w:cs="Arial"/>
        </w:rPr>
      </w:pPr>
      <w:r w:rsidRPr="008D488E">
        <w:rPr>
          <w:rFonts w:cs="Arial"/>
        </w:rPr>
        <w:t>Nothing contained in this section shall be construed to require establishment of a system of records in order to render in good faith the certification required by this section.  The knowledge and information of a Vendor</w:t>
      </w:r>
      <w:r w:rsidRPr="008D488E">
        <w:rPr>
          <w:rFonts w:cs="Arial"/>
          <w:smallCaps/>
        </w:rPr>
        <w:t xml:space="preserve"> </w:t>
      </w:r>
      <w:r w:rsidRPr="008D488E">
        <w:rPr>
          <w:rFonts w:cs="Arial"/>
        </w:rPr>
        <w:t>is not required to exceed that which is normally possessed by a prudent person in the ordinary course of business dealings.</w:t>
      </w:r>
    </w:p>
    <w:p w14:paraId="6BC79C37" w14:textId="77777777" w:rsidR="008D488E" w:rsidRPr="008D488E" w:rsidRDefault="008D488E" w:rsidP="008D488E">
      <w:pPr>
        <w:ind w:left="2160"/>
        <w:jc w:val="both"/>
        <w:rPr>
          <w:rFonts w:cs="Arial"/>
        </w:rPr>
      </w:pPr>
    </w:p>
    <w:p w14:paraId="18A37899" w14:textId="77777777" w:rsidR="008D488E" w:rsidRPr="008D488E" w:rsidRDefault="008D488E" w:rsidP="008D488E">
      <w:pPr>
        <w:tabs>
          <w:tab w:val="right" w:pos="8640"/>
        </w:tabs>
        <w:spacing w:line="360" w:lineRule="auto"/>
        <w:ind w:left="1080" w:firstLine="360"/>
        <w:jc w:val="both"/>
        <w:rPr>
          <w:rFonts w:cs="Arial"/>
          <w:u w:val="single"/>
        </w:rPr>
      </w:pPr>
      <w:r w:rsidRPr="008D488E">
        <w:rPr>
          <w:rFonts w:cs="Arial"/>
          <w:b/>
        </w:rPr>
        <w:t>5.1.15.7</w:t>
      </w:r>
      <w:r w:rsidRPr="008D488E">
        <w:rPr>
          <w:rFonts w:cs="Arial"/>
        </w:rPr>
        <w:t xml:space="preserve"> </w:t>
      </w:r>
      <w:r w:rsidRPr="008D488E">
        <w:rPr>
          <w:rFonts w:cs="Arial"/>
          <w:u w:val="single"/>
        </w:rPr>
        <w:t>DISADVANTAGED BUSINESS ENTERPRISE ASSURANCE:</w:t>
      </w:r>
      <w:r w:rsidRPr="008D488E">
        <w:rPr>
          <w:rFonts w:cs="Arial"/>
        </w:rPr>
        <w:tab/>
      </w:r>
    </w:p>
    <w:p w14:paraId="52CECF7D" w14:textId="1A89FF56" w:rsidR="00C40F12" w:rsidRDefault="008D488E" w:rsidP="00AA1DDF">
      <w:pPr>
        <w:ind w:left="2160"/>
        <w:jc w:val="both"/>
        <w:rPr>
          <w:rFonts w:cs="Arial"/>
          <w:snapToGrid w:val="0"/>
          <w:color w:val="000000"/>
        </w:rPr>
      </w:pPr>
      <w:r w:rsidRPr="008D488E">
        <w:rPr>
          <w:rFonts w:cs="Arial"/>
        </w:rPr>
        <w:t xml:space="preserve">In accordance with 49 CFR 26.13(a), as amended, the Vendor assures that it shall not discriminate on the basis of race, color, national origin, or sex in the implementation of the project and in the award and performance of any third party contract, or </w:t>
      </w:r>
      <w:proofErr w:type="spellStart"/>
      <w:r w:rsidRPr="008D488E">
        <w:rPr>
          <w:rFonts w:cs="Arial"/>
        </w:rPr>
        <w:t>subagreement</w:t>
      </w:r>
      <w:proofErr w:type="spellEnd"/>
      <w:r w:rsidRPr="008D488E">
        <w:rPr>
          <w:rFonts w:cs="Arial"/>
        </w:rPr>
        <w:t xml:space="preserve">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and may in appropriate cases, refer the matter for enforcement under 18 U.S.C. 1001, as amended, and/or the Program Fraud Remedies Act, 31 U.S.C. 3801 et seq., as amended.</w:t>
      </w:r>
      <w:r w:rsidRPr="008D488E">
        <w:rPr>
          <w:rFonts w:cs="Arial"/>
          <w:snapToGrid w:val="0"/>
          <w:color w:val="000000"/>
        </w:rPr>
        <w:t xml:space="preserve"> </w:t>
      </w:r>
    </w:p>
    <w:p w14:paraId="0C5B43EA" w14:textId="77777777" w:rsidR="008D488E" w:rsidRPr="008D488E" w:rsidRDefault="008D488E" w:rsidP="008D488E">
      <w:pPr>
        <w:ind w:left="2160"/>
        <w:jc w:val="both"/>
        <w:rPr>
          <w:rFonts w:cs="Arial"/>
          <w:snapToGrid w:val="0"/>
          <w:color w:val="000000"/>
        </w:rPr>
      </w:pPr>
    </w:p>
    <w:p w14:paraId="62FACF84" w14:textId="77777777" w:rsidR="008D488E" w:rsidRPr="008D488E" w:rsidRDefault="008D488E" w:rsidP="008D488E">
      <w:pPr>
        <w:spacing w:line="360" w:lineRule="auto"/>
        <w:ind w:left="1440"/>
        <w:jc w:val="both"/>
        <w:rPr>
          <w:rFonts w:cs="Arial"/>
          <w:u w:val="single"/>
        </w:rPr>
      </w:pPr>
      <w:r w:rsidRPr="008D488E">
        <w:rPr>
          <w:rFonts w:cs="Arial"/>
          <w:b/>
        </w:rPr>
        <w:t>5.1.15.8</w:t>
      </w:r>
      <w:r w:rsidRPr="008D488E">
        <w:rPr>
          <w:rFonts w:cs="Arial"/>
        </w:rPr>
        <w:t xml:space="preserve"> </w:t>
      </w:r>
      <w:r w:rsidRPr="008D488E">
        <w:rPr>
          <w:rFonts w:cs="Arial"/>
          <w:u w:val="single"/>
        </w:rPr>
        <w:t>DRUG FREE WORKPLACE:</w:t>
      </w:r>
    </w:p>
    <w:p w14:paraId="4AF7E460" w14:textId="77777777" w:rsidR="008D488E" w:rsidRPr="008D488E" w:rsidRDefault="008D488E" w:rsidP="008D488E">
      <w:pPr>
        <w:ind w:left="2160"/>
        <w:jc w:val="both"/>
        <w:rPr>
          <w:rFonts w:cs="Arial"/>
          <w:snapToGrid w:val="0"/>
          <w:color w:val="000000"/>
        </w:rPr>
      </w:pPr>
      <w:r w:rsidRPr="008D488E">
        <w:rPr>
          <w:rFonts w:cs="Arial"/>
        </w:rPr>
        <w:t>The Vendor certifies that it will comply with the requirements of the federal Drug Free Workplace Act, 41 U.S.C. 702 as amended, and 49 C.F.R. 32.</w:t>
      </w:r>
      <w:r w:rsidRPr="008D488E">
        <w:rPr>
          <w:rFonts w:cs="Arial"/>
          <w:snapToGrid w:val="0"/>
          <w:color w:val="000000"/>
        </w:rPr>
        <w:t xml:space="preserve"> </w:t>
      </w:r>
    </w:p>
    <w:p w14:paraId="23012685" w14:textId="77777777" w:rsidR="008D488E" w:rsidRPr="008D488E" w:rsidRDefault="008D488E" w:rsidP="008D488E">
      <w:pPr>
        <w:ind w:left="2160"/>
        <w:jc w:val="both"/>
        <w:rPr>
          <w:rFonts w:cs="Arial"/>
          <w:snapToGrid w:val="0"/>
          <w:color w:val="000000"/>
        </w:rPr>
      </w:pPr>
    </w:p>
    <w:p w14:paraId="7E2F8884" w14:textId="77777777" w:rsidR="008D488E" w:rsidRPr="008D488E" w:rsidRDefault="008D488E" w:rsidP="008D488E">
      <w:pPr>
        <w:spacing w:line="360" w:lineRule="auto"/>
        <w:ind w:left="1440"/>
        <w:jc w:val="both"/>
        <w:rPr>
          <w:rFonts w:cs="Arial"/>
          <w:u w:val="single"/>
        </w:rPr>
      </w:pPr>
      <w:r w:rsidRPr="008D488E">
        <w:rPr>
          <w:rFonts w:cs="Arial"/>
          <w:b/>
        </w:rPr>
        <w:t>5.1.15.9</w:t>
      </w:r>
      <w:r w:rsidRPr="008D488E">
        <w:rPr>
          <w:rFonts w:cs="Arial"/>
        </w:rPr>
        <w:t xml:space="preserve"> </w:t>
      </w:r>
      <w:r w:rsidRPr="008D488E">
        <w:rPr>
          <w:rFonts w:cs="Arial"/>
          <w:u w:val="single"/>
        </w:rPr>
        <w:t>INTELLIGENT TRANSPORTATION SYSTEMS PROGRAM:</w:t>
      </w:r>
    </w:p>
    <w:p w14:paraId="009525BF" w14:textId="77777777" w:rsidR="008D488E" w:rsidRPr="008D488E" w:rsidRDefault="008D488E" w:rsidP="008D488E">
      <w:pPr>
        <w:ind w:left="2160"/>
        <w:jc w:val="both"/>
        <w:rPr>
          <w:rFonts w:cs="Arial"/>
          <w:snapToGrid w:val="0"/>
          <w:color w:val="000000"/>
        </w:rPr>
      </w:pPr>
      <w:r w:rsidRPr="008D488E">
        <w:rPr>
          <w:rFonts w:cs="Arial"/>
        </w:rPr>
        <w:t xml:space="preserve">As used in this assurance, the term Intelligent Transportation Systems (ITS) project is defined to include any project that in whole or in part finances the acquisition of technologies or systems of technologies that provide or </w:t>
      </w:r>
      <w:r w:rsidRPr="008D488E">
        <w:rPr>
          <w:rFonts w:cs="Arial"/>
        </w:rPr>
        <w:lastRenderedPageBreak/>
        <w:t>significantly contribute to the provision of one or more ITS user services as defined in the “National ITS Architecture.”</w:t>
      </w:r>
      <w:r w:rsidRPr="008D488E">
        <w:rPr>
          <w:rFonts w:cs="Arial"/>
          <w:snapToGrid w:val="0"/>
          <w:color w:val="000000"/>
        </w:rPr>
        <w:t xml:space="preserve"> </w:t>
      </w:r>
    </w:p>
    <w:p w14:paraId="74D5B22D" w14:textId="77777777" w:rsidR="008D488E" w:rsidRPr="008D488E" w:rsidRDefault="008D488E" w:rsidP="008D488E">
      <w:pPr>
        <w:tabs>
          <w:tab w:val="left" w:pos="2070"/>
        </w:tabs>
        <w:ind w:left="2160"/>
        <w:jc w:val="both"/>
        <w:rPr>
          <w:rFonts w:cs="Arial"/>
        </w:rPr>
      </w:pPr>
      <w:r w:rsidRPr="008D488E">
        <w:rPr>
          <w:rFonts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8D488E">
        <w:rPr>
          <w:rFonts w:cs="Arial"/>
          <w:i/>
        </w:rPr>
        <w:t>Fed. Reg.</w:t>
      </w:r>
      <w:r w:rsidRPr="008D488E">
        <w:rPr>
          <w:rFonts w:cs="Arial"/>
        </w:rPr>
        <w:t xml:space="preserve"> 1455 </w:t>
      </w:r>
      <w:r w:rsidRPr="008D488E">
        <w:rPr>
          <w:rFonts w:cs="Arial"/>
          <w:i/>
        </w:rPr>
        <w:t>et seq</w:t>
      </w:r>
      <w:r w:rsidRPr="008D488E">
        <w:rPr>
          <w:rFonts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14:paraId="4521657B" w14:textId="77777777" w:rsidR="008D488E" w:rsidRPr="008D488E" w:rsidRDefault="008D488E" w:rsidP="008D488E">
      <w:pPr>
        <w:tabs>
          <w:tab w:val="left" w:pos="2070"/>
        </w:tabs>
        <w:ind w:left="2160"/>
        <w:jc w:val="both"/>
        <w:rPr>
          <w:rFonts w:cs="Arial"/>
          <w:snapToGrid w:val="0"/>
          <w:color w:val="000000"/>
        </w:rPr>
      </w:pPr>
      <w:r w:rsidRPr="008D488E">
        <w:rPr>
          <w:rFonts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8D488E">
        <w:rPr>
          <w:rFonts w:cs="Arial"/>
          <w:snapToGrid w:val="0"/>
          <w:color w:val="000000"/>
        </w:rPr>
        <w:t xml:space="preserve"> preclude interface with other intelligent transportation systems in the Region.</w:t>
      </w:r>
    </w:p>
    <w:p w14:paraId="2D3EEBBD" w14:textId="77777777" w:rsidR="008D488E" w:rsidRPr="008D488E" w:rsidRDefault="008D488E" w:rsidP="008D488E">
      <w:pPr>
        <w:tabs>
          <w:tab w:val="left" w:pos="2070"/>
        </w:tabs>
        <w:ind w:left="2160"/>
        <w:jc w:val="both"/>
        <w:rPr>
          <w:rFonts w:cs="Arial"/>
          <w:snapToGrid w:val="0"/>
          <w:color w:val="000000"/>
        </w:rPr>
      </w:pPr>
    </w:p>
    <w:p w14:paraId="61E67325" w14:textId="77777777" w:rsidR="008D488E" w:rsidRPr="008D488E" w:rsidRDefault="008D488E" w:rsidP="008D488E">
      <w:pPr>
        <w:tabs>
          <w:tab w:val="left" w:pos="1800"/>
        </w:tabs>
        <w:spacing w:line="360" w:lineRule="auto"/>
        <w:ind w:left="1980" w:hanging="540"/>
        <w:jc w:val="both"/>
        <w:rPr>
          <w:rFonts w:cs="Arial"/>
        </w:rPr>
      </w:pPr>
      <w:r w:rsidRPr="008D488E">
        <w:rPr>
          <w:rFonts w:cs="Arial"/>
          <w:b/>
        </w:rPr>
        <w:t>5.1.15.10</w:t>
      </w:r>
      <w:r w:rsidRPr="008D488E">
        <w:rPr>
          <w:rFonts w:cs="Arial"/>
        </w:rPr>
        <w:t xml:space="preserve"> </w:t>
      </w:r>
      <w:r w:rsidRPr="008D488E">
        <w:rPr>
          <w:rFonts w:cs="Arial"/>
          <w:u w:val="single"/>
        </w:rPr>
        <w:t>NONDISCRIMINATION ASSURANCE</w:t>
      </w:r>
      <w:r w:rsidRPr="008D488E">
        <w:rPr>
          <w:rFonts w:cs="Arial"/>
          <w:b/>
        </w:rPr>
        <w:t>:</w:t>
      </w:r>
    </w:p>
    <w:p w14:paraId="2553E2D7" w14:textId="1B1728BF" w:rsidR="00C40F12" w:rsidRDefault="008D488E" w:rsidP="00AA1DDF">
      <w:pPr>
        <w:ind w:left="2160"/>
        <w:jc w:val="both"/>
        <w:rPr>
          <w:rFonts w:cs="Arial"/>
          <w:color w:val="000000"/>
        </w:rPr>
      </w:pPr>
      <w:r w:rsidRPr="008D488E">
        <w:rPr>
          <w:rFonts w:cs="Arial"/>
          <w:color w:val="00000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Pr="008D488E">
        <w:rPr>
          <w:rFonts w:cs="Arial"/>
          <w:snapToGrid w:val="0"/>
          <w:color w:val="000000"/>
        </w:rPr>
        <w:t xml:space="preserve"> </w:t>
      </w:r>
    </w:p>
    <w:p w14:paraId="7DF125E8" w14:textId="2449266D" w:rsidR="008D488E" w:rsidRPr="008D488E" w:rsidRDefault="008D488E" w:rsidP="008D488E">
      <w:pPr>
        <w:autoSpaceDE w:val="0"/>
        <w:autoSpaceDN w:val="0"/>
        <w:adjustRightInd w:val="0"/>
        <w:ind w:left="2160"/>
        <w:jc w:val="both"/>
        <w:rPr>
          <w:rFonts w:cs="Arial"/>
          <w:color w:val="000000"/>
        </w:rPr>
      </w:pPr>
      <w:r w:rsidRPr="008D488E">
        <w:rPr>
          <w:rFonts w:cs="Arial"/>
          <w:color w:val="000000"/>
        </w:rPr>
        <w:t>Specifically, during the period in which federal assistance is extended to the project, or project property is used for a purpose for which the federal assistance is extended or for another purpose involving the provision of similar services or benefits, or as long as the Vendor retains ownership or possession of the project property, whichever is longer, the Vendor assures that:</w:t>
      </w:r>
    </w:p>
    <w:p w14:paraId="356D09C8" w14:textId="64D9E5A5" w:rsidR="008D488E" w:rsidRPr="00E554AF" w:rsidRDefault="008D488E" w:rsidP="00E554AF">
      <w:pPr>
        <w:pStyle w:val="ListParagraph"/>
        <w:numPr>
          <w:ilvl w:val="0"/>
          <w:numId w:val="40"/>
        </w:numPr>
        <w:autoSpaceDE w:val="0"/>
        <w:autoSpaceDN w:val="0"/>
        <w:adjustRightInd w:val="0"/>
        <w:jc w:val="both"/>
        <w:rPr>
          <w:rFonts w:cs="Arial"/>
        </w:rPr>
      </w:pPr>
      <w:r w:rsidRPr="00E554AF">
        <w:rPr>
          <w:rFonts w:cs="Arial"/>
          <w:color w:val="000000"/>
        </w:rPr>
        <w:t xml:space="preserve">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E554AF">
        <w:rPr>
          <w:rFonts w:cs="Arial"/>
        </w:rPr>
        <w:t xml:space="preserve">(b)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w:t>
      </w:r>
      <w:r w:rsidRPr="00E554AF">
        <w:rPr>
          <w:rFonts w:cs="Arial"/>
        </w:rPr>
        <w:lastRenderedPageBreak/>
        <w:t xml:space="preserve">submit the required information pertaining to its compliance with these requirements.  </w:t>
      </w:r>
      <w:r w:rsidRPr="00E554AF">
        <w:rPr>
          <w:rFonts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E554AF">
        <w:rPr>
          <w:rFonts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p>
    <w:p w14:paraId="431702F9" w14:textId="77777777" w:rsidR="00E554AF" w:rsidRPr="00E554AF" w:rsidRDefault="00E554AF" w:rsidP="00E554AF">
      <w:pPr>
        <w:pStyle w:val="ListParagraph"/>
        <w:autoSpaceDE w:val="0"/>
        <w:autoSpaceDN w:val="0"/>
        <w:adjustRightInd w:val="0"/>
        <w:ind w:left="2520"/>
        <w:jc w:val="both"/>
        <w:rPr>
          <w:rFonts w:cs="Arial"/>
          <w:b/>
        </w:rPr>
      </w:pPr>
    </w:p>
    <w:p w14:paraId="331D1F70" w14:textId="77777777" w:rsidR="008D488E" w:rsidRPr="008D488E" w:rsidRDefault="008D488E" w:rsidP="008D488E">
      <w:pPr>
        <w:spacing w:line="360" w:lineRule="auto"/>
        <w:ind w:left="1080" w:firstLine="360"/>
        <w:jc w:val="both"/>
        <w:rPr>
          <w:rFonts w:cs="Arial"/>
          <w:u w:val="single"/>
        </w:rPr>
      </w:pPr>
      <w:r w:rsidRPr="008D488E">
        <w:rPr>
          <w:rFonts w:cs="Arial"/>
          <w:b/>
        </w:rPr>
        <w:t>5.1.15.11</w:t>
      </w:r>
      <w:r w:rsidRPr="008D488E">
        <w:rPr>
          <w:rFonts w:cs="Arial"/>
        </w:rPr>
        <w:t xml:space="preserve"> </w:t>
      </w:r>
      <w:r w:rsidRPr="008D488E">
        <w:rPr>
          <w:rFonts w:cs="Arial"/>
          <w:u w:val="single"/>
        </w:rPr>
        <w:t>NONDISCRIMINATION ON THE BASIS OF DISABILITY:</w:t>
      </w:r>
    </w:p>
    <w:p w14:paraId="7F4BE719"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D488E">
        <w:rPr>
          <w:rFonts w:cs="Arial"/>
          <w:i/>
          <w:snapToGrid w:val="0"/>
          <w:color w:val="000000"/>
        </w:rPr>
        <w:t>et</w:t>
      </w:r>
      <w:r w:rsidRPr="008D488E">
        <w:rPr>
          <w:rFonts w:cs="Arial"/>
          <w:snapToGrid w:val="0"/>
          <w:color w:val="000000"/>
        </w:rPr>
        <w:t xml:space="preserve"> </w:t>
      </w:r>
      <w:r w:rsidRPr="008D488E">
        <w:rPr>
          <w:rFonts w:cs="Arial"/>
          <w:i/>
          <w:snapToGrid w:val="0"/>
          <w:color w:val="000000"/>
        </w:rPr>
        <w:t>seq</w:t>
      </w:r>
      <w:r w:rsidRPr="008D488E">
        <w:rPr>
          <w:rFonts w:cs="Arial"/>
          <w:snapToGrid w:val="0"/>
          <w:color w:val="000000"/>
        </w:rPr>
        <w:t xml:space="preserve">., and the Americans with Disabilities Act of 1990, as amended, 42 U.S.C. 12101 </w:t>
      </w:r>
      <w:r w:rsidRPr="008D488E">
        <w:rPr>
          <w:rFonts w:cs="Arial"/>
          <w:i/>
          <w:snapToGrid w:val="0"/>
          <w:color w:val="000000"/>
        </w:rPr>
        <w:t>et seq</w:t>
      </w:r>
      <w:r w:rsidRPr="008D488E">
        <w:rPr>
          <w:rFonts w:cs="Arial"/>
          <w:snapToGrid w:val="0"/>
          <w:color w:val="000000"/>
        </w:rPr>
        <w:t xml:space="preserve">., and implementing U.S. DOT regulations at 49 CFR parts 27, 37, and 38, and any applicable regulations and directives issued by other Federal Agency/Buyers or agencies. </w:t>
      </w:r>
    </w:p>
    <w:p w14:paraId="1DED9B00" w14:textId="77777777" w:rsidR="008D488E" w:rsidRPr="008D488E" w:rsidRDefault="008D488E" w:rsidP="008D488E">
      <w:pPr>
        <w:ind w:left="2160"/>
        <w:jc w:val="both"/>
        <w:rPr>
          <w:rFonts w:cs="Arial"/>
          <w:snapToGrid w:val="0"/>
          <w:color w:val="000000"/>
        </w:rPr>
      </w:pPr>
    </w:p>
    <w:p w14:paraId="3F601EA6" w14:textId="77777777" w:rsidR="008D488E" w:rsidRPr="008D488E" w:rsidRDefault="008D488E" w:rsidP="008D488E">
      <w:pPr>
        <w:spacing w:line="360" w:lineRule="auto"/>
        <w:ind w:left="1080" w:firstLine="360"/>
        <w:jc w:val="both"/>
        <w:rPr>
          <w:rFonts w:cs="Arial"/>
          <w:u w:val="single"/>
        </w:rPr>
      </w:pPr>
      <w:r w:rsidRPr="008D488E">
        <w:rPr>
          <w:rFonts w:cs="Arial"/>
          <w:b/>
        </w:rPr>
        <w:t>5.1.15.12</w:t>
      </w:r>
      <w:r w:rsidRPr="008D488E">
        <w:rPr>
          <w:rFonts w:cs="Arial"/>
        </w:rPr>
        <w:t xml:space="preserve"> </w:t>
      </w:r>
      <w:r w:rsidRPr="008D488E">
        <w:rPr>
          <w:rFonts w:cs="Arial"/>
          <w:u w:val="single"/>
        </w:rPr>
        <w:t>PROCUREMENT COMPLIANCE CERTIFICATION:</w:t>
      </w:r>
    </w:p>
    <w:p w14:paraId="6584A35D" w14:textId="77777777" w:rsidR="008D488E" w:rsidRPr="008D488E" w:rsidRDefault="008D488E" w:rsidP="008D488E">
      <w:pPr>
        <w:ind w:left="2160"/>
        <w:jc w:val="both"/>
        <w:rPr>
          <w:rFonts w:cs="Arial"/>
          <w:snapToGrid w:val="0"/>
          <w:color w:val="000000"/>
        </w:rPr>
      </w:pPr>
      <w:r w:rsidRPr="008D488E">
        <w:rPr>
          <w:rFonts w:cs="Arial"/>
        </w:rPr>
        <w:t xml:space="preserve">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w:t>
      </w:r>
      <w:r w:rsidRPr="008D488E">
        <w:rPr>
          <w:rFonts w:cs="Arial"/>
        </w:rPr>
        <w:lastRenderedPageBreak/>
        <w:t>orders, or regulations, and will ensure that each sub recipient and each contractor will also include in its sub agreements and its contracts financed in whole or in part with FTA assistance all applicable clauses required by Federal laws, executive orders, or regulations.</w:t>
      </w:r>
      <w:r w:rsidRPr="008D488E">
        <w:rPr>
          <w:rFonts w:cs="Arial"/>
          <w:snapToGrid w:val="0"/>
          <w:color w:val="000000"/>
        </w:rPr>
        <w:t xml:space="preserve"> </w:t>
      </w:r>
    </w:p>
    <w:p w14:paraId="2C7C178E" w14:textId="77777777" w:rsidR="008D488E" w:rsidRPr="008D488E" w:rsidRDefault="008D488E" w:rsidP="008D488E">
      <w:pPr>
        <w:ind w:left="2160"/>
        <w:jc w:val="both"/>
        <w:rPr>
          <w:rFonts w:cs="Arial"/>
          <w:snapToGrid w:val="0"/>
          <w:color w:val="000000"/>
        </w:rPr>
      </w:pPr>
    </w:p>
    <w:p w14:paraId="2FA06439" w14:textId="77777777" w:rsidR="008D488E" w:rsidRPr="008D488E" w:rsidRDefault="008D488E" w:rsidP="008D488E">
      <w:pPr>
        <w:ind w:left="1080" w:firstLine="360"/>
        <w:jc w:val="both"/>
        <w:rPr>
          <w:rFonts w:cs="Arial"/>
          <w:snapToGrid w:val="0"/>
          <w:color w:val="000000"/>
          <w:u w:val="single"/>
        </w:rPr>
      </w:pPr>
      <w:r w:rsidRPr="008D488E">
        <w:rPr>
          <w:rFonts w:cs="Arial"/>
          <w:b/>
          <w:snapToGrid w:val="0"/>
          <w:color w:val="000000"/>
        </w:rPr>
        <w:t>5.1.15.13</w:t>
      </w:r>
      <w:r w:rsidRPr="008D488E">
        <w:rPr>
          <w:rFonts w:cs="Arial"/>
          <w:snapToGrid w:val="0"/>
          <w:color w:val="000000"/>
        </w:rPr>
        <w:t xml:space="preserve"> </w:t>
      </w:r>
      <w:r w:rsidRPr="008D488E">
        <w:rPr>
          <w:rFonts w:cs="Arial"/>
          <w:snapToGrid w:val="0"/>
          <w:color w:val="000000"/>
          <w:u w:val="single"/>
        </w:rPr>
        <w:t>STANDARD ASSURANCES:</w:t>
      </w:r>
    </w:p>
    <w:p w14:paraId="3731BD0B" w14:textId="77777777" w:rsidR="008D488E" w:rsidRPr="008D488E" w:rsidRDefault="008D488E" w:rsidP="008D488E">
      <w:pPr>
        <w:ind w:left="2160"/>
        <w:jc w:val="both"/>
        <w:rPr>
          <w:rFonts w:cs="Arial"/>
          <w:snapToGrid w:val="0"/>
          <w:color w:val="000000"/>
        </w:rPr>
      </w:pPr>
      <w:r w:rsidRPr="008D488E">
        <w:rPr>
          <w:rFonts w:cs="Arial"/>
          <w:snapToGrid w:val="0"/>
          <w:color w:val="000000"/>
        </w:rPr>
        <w:t>The Vendor assures that it will comply with all applicable federal statutes, regulations, executive orders, Federal Transit Administration (FTA)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14:paraId="0A2E1CC6" w14:textId="77777777" w:rsidR="008D488E" w:rsidRPr="008D488E" w:rsidRDefault="008D488E" w:rsidP="008D488E">
      <w:pPr>
        <w:ind w:left="2160"/>
        <w:jc w:val="both"/>
        <w:rPr>
          <w:rFonts w:cs="Arial"/>
          <w:snapToGrid w:val="0"/>
          <w:color w:val="000000"/>
        </w:rPr>
      </w:pPr>
    </w:p>
    <w:p w14:paraId="2612A03D" w14:textId="77777777" w:rsidR="008D488E" w:rsidRPr="008D488E" w:rsidRDefault="008D488E" w:rsidP="008D488E">
      <w:pPr>
        <w:spacing w:before="200"/>
        <w:ind w:left="720"/>
        <w:jc w:val="both"/>
        <w:rPr>
          <w:rFonts w:cs="Arial"/>
        </w:rPr>
      </w:pPr>
      <w:r w:rsidRPr="008D488E">
        <w:rPr>
          <w:rFonts w:cs="Arial"/>
        </w:rPr>
        <w:t>All of the requirements listed in this section apply to the federally funded project.  The Vendor agrees to include these requirements in each contract and subcontract financed in whole or in part with federal assistance.</w:t>
      </w:r>
    </w:p>
    <w:p w14:paraId="339A0280" w14:textId="77777777" w:rsidR="008D488E" w:rsidRDefault="008D488E" w:rsidP="008D488E">
      <w:pPr>
        <w:tabs>
          <w:tab w:val="left" w:pos="720"/>
          <w:tab w:val="left" w:pos="1080"/>
          <w:tab w:val="left" w:pos="1440"/>
          <w:tab w:val="left" w:pos="1800"/>
        </w:tabs>
        <w:spacing w:after="120"/>
        <w:ind w:left="1440" w:hanging="720"/>
        <w:outlineLvl w:val="1"/>
        <w:rPr>
          <w:rFonts w:asciiTheme="minorHAnsi" w:hAnsiTheme="minorHAnsi"/>
          <w:b/>
        </w:rPr>
      </w:pPr>
    </w:p>
    <w:p w14:paraId="3DD1F5C3" w14:textId="77777777" w:rsidR="00074AAD" w:rsidRDefault="00074AAD" w:rsidP="008D488E">
      <w:pPr>
        <w:tabs>
          <w:tab w:val="left" w:pos="720"/>
          <w:tab w:val="left" w:pos="1080"/>
          <w:tab w:val="left" w:pos="1440"/>
          <w:tab w:val="left" w:pos="1800"/>
        </w:tabs>
        <w:spacing w:after="120"/>
        <w:ind w:left="1440" w:hanging="720"/>
        <w:outlineLvl w:val="1"/>
        <w:rPr>
          <w:rFonts w:asciiTheme="minorHAnsi" w:hAnsiTheme="minorHAnsi"/>
          <w:b/>
        </w:rPr>
      </w:pPr>
    </w:p>
    <w:p w14:paraId="3ACE0CC9" w14:textId="77777777" w:rsidR="00074AAD" w:rsidRDefault="00074AAD" w:rsidP="008D488E">
      <w:pPr>
        <w:tabs>
          <w:tab w:val="left" w:pos="720"/>
          <w:tab w:val="left" w:pos="1080"/>
          <w:tab w:val="left" w:pos="1440"/>
          <w:tab w:val="left" w:pos="1800"/>
        </w:tabs>
        <w:spacing w:after="120"/>
        <w:ind w:left="1440" w:hanging="720"/>
        <w:outlineLvl w:val="1"/>
        <w:rPr>
          <w:rFonts w:asciiTheme="minorHAnsi" w:hAnsiTheme="minorHAnsi"/>
          <w:b/>
        </w:rPr>
      </w:pPr>
    </w:p>
    <w:p w14:paraId="0DCD57C9" w14:textId="77777777" w:rsidR="00074AAD" w:rsidRDefault="00074AAD" w:rsidP="008D488E">
      <w:pPr>
        <w:tabs>
          <w:tab w:val="left" w:pos="720"/>
          <w:tab w:val="left" w:pos="1080"/>
          <w:tab w:val="left" w:pos="1440"/>
          <w:tab w:val="left" w:pos="1800"/>
        </w:tabs>
        <w:spacing w:after="120"/>
        <w:ind w:left="1440" w:hanging="720"/>
        <w:outlineLvl w:val="1"/>
        <w:rPr>
          <w:rFonts w:asciiTheme="minorHAnsi" w:hAnsiTheme="minorHAnsi"/>
          <w:b/>
        </w:rPr>
      </w:pPr>
    </w:p>
    <w:p w14:paraId="19AD688D" w14:textId="77777777" w:rsidR="00074AAD" w:rsidRDefault="00074AAD" w:rsidP="008D488E">
      <w:pPr>
        <w:tabs>
          <w:tab w:val="left" w:pos="720"/>
          <w:tab w:val="left" w:pos="1080"/>
          <w:tab w:val="left" w:pos="1440"/>
          <w:tab w:val="left" w:pos="1800"/>
        </w:tabs>
        <w:spacing w:after="120"/>
        <w:ind w:left="1440" w:hanging="720"/>
        <w:outlineLvl w:val="1"/>
        <w:rPr>
          <w:rFonts w:asciiTheme="minorHAnsi" w:hAnsiTheme="minorHAnsi"/>
          <w:b/>
        </w:rPr>
      </w:pPr>
    </w:p>
    <w:tbl>
      <w:tblPr>
        <w:tblW w:w="0" w:type="auto"/>
        <w:tblLook w:val="01E0" w:firstRow="1" w:lastRow="1" w:firstColumn="1" w:lastColumn="1" w:noHBand="0" w:noVBand="0"/>
      </w:tblPr>
      <w:tblGrid>
        <w:gridCol w:w="1998"/>
        <w:gridCol w:w="720"/>
        <w:gridCol w:w="1440"/>
        <w:gridCol w:w="450"/>
        <w:gridCol w:w="450"/>
        <w:gridCol w:w="720"/>
        <w:gridCol w:w="3438"/>
      </w:tblGrid>
      <w:tr w:rsidR="008D488E" w:rsidRPr="008D488E" w14:paraId="3F38D72F" w14:textId="77777777" w:rsidTr="008D488E">
        <w:tc>
          <w:tcPr>
            <w:tcW w:w="9216" w:type="dxa"/>
            <w:gridSpan w:val="7"/>
          </w:tcPr>
          <w:p w14:paraId="6D0A4CFF" w14:textId="77777777" w:rsidR="008D488E" w:rsidRPr="008D488E" w:rsidRDefault="008D488E" w:rsidP="008D488E">
            <w:pPr>
              <w:jc w:val="center"/>
            </w:pPr>
            <w:r w:rsidRPr="008D488E">
              <w:rPr>
                <w:b/>
                <w:sz w:val="28"/>
                <w:szCs w:val="28"/>
                <w:u w:val="single"/>
              </w:rPr>
              <w:t>REQUIRED FOR ALL PROJECTS</w:t>
            </w:r>
          </w:p>
        </w:tc>
      </w:tr>
      <w:tr w:rsidR="008D488E" w:rsidRPr="008D488E" w14:paraId="7FC6E773" w14:textId="77777777" w:rsidTr="008D488E">
        <w:tc>
          <w:tcPr>
            <w:tcW w:w="4158" w:type="dxa"/>
            <w:gridSpan w:val="3"/>
          </w:tcPr>
          <w:p w14:paraId="02A40C5B" w14:textId="77777777" w:rsidR="008D488E" w:rsidRPr="008D488E" w:rsidRDefault="008D488E" w:rsidP="008D488E"/>
        </w:tc>
        <w:tc>
          <w:tcPr>
            <w:tcW w:w="5058" w:type="dxa"/>
            <w:gridSpan w:val="4"/>
          </w:tcPr>
          <w:p w14:paraId="6A7AB036" w14:textId="77777777" w:rsidR="008D488E" w:rsidRPr="008D488E" w:rsidRDefault="008D488E" w:rsidP="008D488E"/>
        </w:tc>
      </w:tr>
      <w:tr w:rsidR="008D488E" w:rsidRPr="008D488E" w14:paraId="4C9657E0" w14:textId="77777777" w:rsidTr="008D488E">
        <w:tc>
          <w:tcPr>
            <w:tcW w:w="4158" w:type="dxa"/>
            <w:gridSpan w:val="3"/>
          </w:tcPr>
          <w:p w14:paraId="0CAA23D6" w14:textId="77777777" w:rsidR="008D488E" w:rsidRPr="008D488E" w:rsidRDefault="008D488E" w:rsidP="008D488E">
            <w:r w:rsidRPr="008D488E">
              <w:t>Does this project receive Federal funds?</w:t>
            </w:r>
          </w:p>
        </w:tc>
        <w:tc>
          <w:tcPr>
            <w:tcW w:w="1620" w:type="dxa"/>
            <w:gridSpan w:val="3"/>
          </w:tcPr>
          <w:p w14:paraId="762D825C" w14:textId="77777777" w:rsidR="008D488E" w:rsidRPr="008D488E" w:rsidRDefault="008D488E" w:rsidP="008D488E">
            <w:r w:rsidRPr="008D488E">
              <w:fldChar w:fldCharType="begin">
                <w:ffData>
                  <w:name w:val="Check1"/>
                  <w:enabled/>
                  <w:calcOnExit w:val="0"/>
                  <w:checkBox>
                    <w:sizeAuto/>
                    <w:default w:val="1"/>
                  </w:checkBox>
                </w:ffData>
              </w:fldChar>
            </w:r>
            <w:r w:rsidRPr="008D488E">
              <w:instrText xml:space="preserve"> FORMCHECKBOX </w:instrText>
            </w:r>
            <w:r w:rsidR="003E4460">
              <w:fldChar w:fldCharType="separate"/>
            </w:r>
            <w:r w:rsidRPr="008D488E">
              <w:fldChar w:fldCharType="end"/>
            </w:r>
            <w:r w:rsidRPr="008D488E">
              <w:t xml:space="preserve">  Yes</w:t>
            </w:r>
          </w:p>
        </w:tc>
        <w:tc>
          <w:tcPr>
            <w:tcW w:w="3438" w:type="dxa"/>
          </w:tcPr>
          <w:p w14:paraId="4AEEF769" w14:textId="77777777" w:rsidR="008D488E" w:rsidRPr="008D488E" w:rsidRDefault="008D488E" w:rsidP="008D488E">
            <w:r w:rsidRPr="008D488E">
              <w:fldChar w:fldCharType="begin">
                <w:ffData>
                  <w:name w:val="Check2"/>
                  <w:enabled/>
                  <w:calcOnExit w:val="0"/>
                  <w:checkBox>
                    <w:sizeAuto/>
                    <w:default w:val="0"/>
                  </w:checkBox>
                </w:ffData>
              </w:fldChar>
            </w:r>
            <w:r w:rsidRPr="008D488E">
              <w:instrText xml:space="preserve"> FORMCHECKBOX </w:instrText>
            </w:r>
            <w:r w:rsidR="003E4460">
              <w:fldChar w:fldCharType="separate"/>
            </w:r>
            <w:r w:rsidRPr="008D488E">
              <w:fldChar w:fldCharType="end"/>
            </w:r>
            <w:r w:rsidRPr="008D488E">
              <w:t xml:space="preserve">  No</w:t>
            </w:r>
          </w:p>
        </w:tc>
      </w:tr>
      <w:tr w:rsidR="008D488E" w:rsidRPr="008D488E" w14:paraId="0382832E" w14:textId="77777777" w:rsidTr="008D488E">
        <w:tc>
          <w:tcPr>
            <w:tcW w:w="2718" w:type="dxa"/>
            <w:gridSpan w:val="2"/>
          </w:tcPr>
          <w:p w14:paraId="3EB61952" w14:textId="77777777" w:rsidR="008D488E" w:rsidRPr="008D488E" w:rsidRDefault="008D488E" w:rsidP="008D488E"/>
        </w:tc>
        <w:tc>
          <w:tcPr>
            <w:tcW w:w="6498" w:type="dxa"/>
            <w:gridSpan w:val="5"/>
          </w:tcPr>
          <w:p w14:paraId="6AF63CAC" w14:textId="77777777" w:rsidR="008D488E" w:rsidRPr="008D488E" w:rsidRDefault="008D488E" w:rsidP="008D488E"/>
        </w:tc>
      </w:tr>
      <w:tr w:rsidR="008D488E" w:rsidRPr="008D488E" w14:paraId="66AEBF10" w14:textId="77777777" w:rsidTr="008D488E">
        <w:tc>
          <w:tcPr>
            <w:tcW w:w="2718" w:type="dxa"/>
            <w:gridSpan w:val="2"/>
          </w:tcPr>
          <w:p w14:paraId="40EF3661" w14:textId="77777777" w:rsidR="008D488E" w:rsidRPr="008D488E" w:rsidRDefault="008D488E" w:rsidP="008D488E">
            <w:r w:rsidRPr="008D488E">
              <w:t>Amount of Federal funds:</w:t>
            </w:r>
          </w:p>
        </w:tc>
        <w:tc>
          <w:tcPr>
            <w:tcW w:w="6498" w:type="dxa"/>
            <w:gridSpan w:val="5"/>
            <w:tcBorders>
              <w:bottom w:val="single" w:sz="4" w:space="0" w:color="auto"/>
            </w:tcBorders>
          </w:tcPr>
          <w:p w14:paraId="340609B2" w14:textId="77777777" w:rsidR="008D488E" w:rsidRPr="008D488E" w:rsidRDefault="008D488E" w:rsidP="008D488E">
            <w:r w:rsidRPr="008D488E">
              <w:fldChar w:fldCharType="begin">
                <w:ffData>
                  <w:name w:val=""/>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0A6AFB77" w14:textId="77777777" w:rsidTr="008D488E">
        <w:tc>
          <w:tcPr>
            <w:tcW w:w="2718" w:type="dxa"/>
            <w:gridSpan w:val="2"/>
          </w:tcPr>
          <w:p w14:paraId="58E4BB01" w14:textId="77777777" w:rsidR="008D488E" w:rsidRPr="008D488E" w:rsidRDefault="008D488E" w:rsidP="008D488E"/>
        </w:tc>
        <w:tc>
          <w:tcPr>
            <w:tcW w:w="6498" w:type="dxa"/>
            <w:gridSpan w:val="5"/>
            <w:tcBorders>
              <w:top w:val="single" w:sz="4" w:space="0" w:color="auto"/>
            </w:tcBorders>
          </w:tcPr>
          <w:p w14:paraId="59E6E84F" w14:textId="77777777" w:rsidR="008D488E" w:rsidRPr="008D488E" w:rsidRDefault="008D488E" w:rsidP="008D488E"/>
        </w:tc>
      </w:tr>
      <w:tr w:rsidR="008D488E" w:rsidRPr="008D488E" w14:paraId="6ECE1E33" w14:textId="77777777" w:rsidTr="008D488E">
        <w:tc>
          <w:tcPr>
            <w:tcW w:w="2718" w:type="dxa"/>
            <w:gridSpan w:val="2"/>
          </w:tcPr>
          <w:p w14:paraId="453DB2C3" w14:textId="77777777" w:rsidR="008D488E" w:rsidRPr="008D488E" w:rsidRDefault="008D488E" w:rsidP="008D488E">
            <w:r w:rsidRPr="008D488E">
              <w:t>Federal Project Number:</w:t>
            </w:r>
          </w:p>
        </w:tc>
        <w:tc>
          <w:tcPr>
            <w:tcW w:w="6498" w:type="dxa"/>
            <w:gridSpan w:val="5"/>
            <w:tcBorders>
              <w:bottom w:val="single" w:sz="4" w:space="0" w:color="auto"/>
            </w:tcBorders>
          </w:tcPr>
          <w:p w14:paraId="6AFFB4F5" w14:textId="77777777" w:rsidR="008D488E" w:rsidRPr="008D488E" w:rsidRDefault="008D488E" w:rsidP="008D488E">
            <w:r w:rsidRPr="008D488E">
              <w:fldChar w:fldCharType="begin">
                <w:ffData>
                  <w:name w:val="Text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6059FD95" w14:textId="77777777" w:rsidTr="008D488E">
        <w:tc>
          <w:tcPr>
            <w:tcW w:w="4608" w:type="dxa"/>
            <w:gridSpan w:val="4"/>
          </w:tcPr>
          <w:p w14:paraId="74698CD3" w14:textId="77777777" w:rsidR="008D488E" w:rsidRPr="008D488E" w:rsidRDefault="008D488E" w:rsidP="008D488E"/>
        </w:tc>
        <w:tc>
          <w:tcPr>
            <w:tcW w:w="4608" w:type="dxa"/>
            <w:gridSpan w:val="3"/>
          </w:tcPr>
          <w:p w14:paraId="104C7610" w14:textId="77777777" w:rsidR="008D488E" w:rsidRPr="008D488E" w:rsidRDefault="008D488E" w:rsidP="008D488E"/>
        </w:tc>
      </w:tr>
      <w:tr w:rsidR="008D488E" w:rsidRPr="008D488E" w14:paraId="60293127" w14:textId="77777777" w:rsidTr="008D488E">
        <w:tc>
          <w:tcPr>
            <w:tcW w:w="1998" w:type="dxa"/>
          </w:tcPr>
          <w:p w14:paraId="776218B0" w14:textId="77777777" w:rsidR="008D488E" w:rsidRPr="008D488E" w:rsidRDefault="008D488E" w:rsidP="008D488E">
            <w:r w:rsidRPr="008D488E">
              <w:t>Name of Project:</w:t>
            </w:r>
          </w:p>
        </w:tc>
        <w:tc>
          <w:tcPr>
            <w:tcW w:w="7218" w:type="dxa"/>
            <w:gridSpan w:val="6"/>
            <w:tcBorders>
              <w:bottom w:val="single" w:sz="4" w:space="0" w:color="auto"/>
            </w:tcBorders>
          </w:tcPr>
          <w:p w14:paraId="095A16CB" w14:textId="77777777" w:rsidR="008D488E" w:rsidRPr="008D488E" w:rsidRDefault="008D488E" w:rsidP="008D488E">
            <w:r w:rsidRPr="008D488E">
              <w:fldChar w:fldCharType="begin">
                <w:ffData>
                  <w:name w:val="Text2"/>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0515ABA7" w14:textId="77777777" w:rsidTr="008D488E">
        <w:tc>
          <w:tcPr>
            <w:tcW w:w="4608" w:type="dxa"/>
            <w:gridSpan w:val="4"/>
          </w:tcPr>
          <w:p w14:paraId="274F82FB" w14:textId="77777777" w:rsidR="008D488E" w:rsidRPr="008D488E" w:rsidRDefault="008D488E" w:rsidP="008D488E"/>
        </w:tc>
        <w:tc>
          <w:tcPr>
            <w:tcW w:w="4608" w:type="dxa"/>
            <w:gridSpan w:val="3"/>
          </w:tcPr>
          <w:p w14:paraId="30609A8C" w14:textId="77777777" w:rsidR="008D488E" w:rsidRPr="008D488E" w:rsidRDefault="008D488E" w:rsidP="008D488E"/>
        </w:tc>
      </w:tr>
      <w:tr w:rsidR="008D488E" w:rsidRPr="008D488E" w14:paraId="75C1DBE5" w14:textId="77777777" w:rsidTr="008D488E">
        <w:tc>
          <w:tcPr>
            <w:tcW w:w="5058" w:type="dxa"/>
            <w:gridSpan w:val="5"/>
          </w:tcPr>
          <w:p w14:paraId="2B66E163" w14:textId="77777777" w:rsidR="008D488E" w:rsidRPr="008D488E" w:rsidRDefault="008D488E" w:rsidP="008D488E">
            <w:r w:rsidRPr="008D488E">
              <w:t>CFDA Number*, Federal Agency, Program Title:</w:t>
            </w:r>
          </w:p>
        </w:tc>
        <w:tc>
          <w:tcPr>
            <w:tcW w:w="4158" w:type="dxa"/>
            <w:gridSpan w:val="2"/>
            <w:tcBorders>
              <w:bottom w:val="single" w:sz="4" w:space="0" w:color="auto"/>
            </w:tcBorders>
          </w:tcPr>
          <w:p w14:paraId="24E163E4" w14:textId="77777777" w:rsidR="008D488E" w:rsidRPr="008D488E" w:rsidRDefault="008D488E" w:rsidP="008D488E">
            <w:r w:rsidRPr="008D488E">
              <w:fldChar w:fldCharType="begin">
                <w:ffData>
                  <w:name w:val="Text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2B26A7B6" w14:textId="77777777" w:rsidTr="008D488E">
        <w:tc>
          <w:tcPr>
            <w:tcW w:w="4608" w:type="dxa"/>
            <w:gridSpan w:val="4"/>
          </w:tcPr>
          <w:p w14:paraId="291DD7A1" w14:textId="77777777" w:rsidR="008D488E" w:rsidRPr="008D488E" w:rsidRDefault="008D488E" w:rsidP="008D488E"/>
        </w:tc>
        <w:tc>
          <w:tcPr>
            <w:tcW w:w="4608" w:type="dxa"/>
            <w:gridSpan w:val="3"/>
          </w:tcPr>
          <w:p w14:paraId="78E603A4" w14:textId="77777777" w:rsidR="008D488E" w:rsidRPr="008D488E" w:rsidRDefault="008D488E" w:rsidP="008D488E"/>
        </w:tc>
      </w:tr>
      <w:tr w:rsidR="008D488E" w:rsidRPr="008D488E" w14:paraId="6D3D1620" w14:textId="77777777" w:rsidTr="008D488E">
        <w:tc>
          <w:tcPr>
            <w:tcW w:w="9216" w:type="dxa"/>
            <w:gridSpan w:val="7"/>
          </w:tcPr>
          <w:p w14:paraId="04FCB1C9" w14:textId="77777777" w:rsidR="008D488E" w:rsidRPr="008D488E" w:rsidRDefault="008D488E" w:rsidP="008D488E"/>
        </w:tc>
      </w:tr>
    </w:tbl>
    <w:p w14:paraId="5B86CCF9" w14:textId="77777777" w:rsidR="008D488E" w:rsidRDefault="008D488E" w:rsidP="008D488E">
      <w:r w:rsidRPr="008D488E">
        <w:t>*For CFDA (Catalog of Federal Domestic Assistance) Number, refer to original Federal Award/Grant Agreement.</w:t>
      </w:r>
    </w:p>
    <w:p w14:paraId="15842E7D" w14:textId="77777777" w:rsidR="00074AAD" w:rsidRDefault="00074AAD" w:rsidP="008D488E"/>
    <w:p w14:paraId="0AF82C9B" w14:textId="77777777" w:rsidR="00074AAD" w:rsidRDefault="00074AAD" w:rsidP="008D488E"/>
    <w:p w14:paraId="6DD3FCD0" w14:textId="77777777" w:rsidR="00074AAD" w:rsidRDefault="00074AAD" w:rsidP="008D488E"/>
    <w:p w14:paraId="7896B4D7" w14:textId="77777777" w:rsidR="00074AAD" w:rsidRDefault="00074AAD" w:rsidP="008D488E"/>
    <w:p w14:paraId="48A490EB" w14:textId="77777777" w:rsidR="00074AAD" w:rsidRDefault="00074AAD" w:rsidP="008D488E"/>
    <w:p w14:paraId="6C58681A" w14:textId="77777777" w:rsidR="00074AAD" w:rsidRDefault="00074AAD" w:rsidP="008D488E"/>
    <w:p w14:paraId="169E9A65" w14:textId="77777777" w:rsidR="00074AAD" w:rsidRDefault="00074AAD" w:rsidP="008D488E"/>
    <w:p w14:paraId="5D95CC36" w14:textId="77777777" w:rsidR="00074AAD" w:rsidRDefault="00074AAD" w:rsidP="008D488E"/>
    <w:p w14:paraId="56C8244F" w14:textId="77777777" w:rsidR="00074AAD" w:rsidRDefault="00074AAD" w:rsidP="008D488E"/>
    <w:p w14:paraId="5725CBBB" w14:textId="77777777" w:rsidR="00074AAD" w:rsidRDefault="00074AAD" w:rsidP="008D488E"/>
    <w:p w14:paraId="6005A763" w14:textId="77777777" w:rsidR="00074AAD" w:rsidRDefault="00074AAD" w:rsidP="008D488E"/>
    <w:p w14:paraId="53F374BA" w14:textId="77777777" w:rsidR="00074AAD" w:rsidRPr="008D488E" w:rsidRDefault="00074AAD" w:rsidP="008D488E"/>
    <w:p w14:paraId="5D725654" w14:textId="77777777" w:rsidR="008D488E" w:rsidRPr="008D488E" w:rsidRDefault="008D488E" w:rsidP="008D488E"/>
    <w:p w14:paraId="0666C79C" w14:textId="77777777" w:rsidR="008D488E" w:rsidRPr="008D488E" w:rsidRDefault="008D488E" w:rsidP="008D488E">
      <w:pPr>
        <w:jc w:val="center"/>
        <w:rPr>
          <w:b/>
          <w:sz w:val="28"/>
          <w:szCs w:val="28"/>
        </w:rPr>
      </w:pPr>
      <w:r w:rsidRPr="008D488E">
        <w:rPr>
          <w:b/>
          <w:sz w:val="28"/>
          <w:szCs w:val="28"/>
        </w:rPr>
        <w:t>ANNUAL CERTIFICATION FOR COMPLIANCE WITH FEDERAL OMB-CIRCULAR A-133</w:t>
      </w:r>
    </w:p>
    <w:p w14:paraId="30045F26" w14:textId="77777777" w:rsidR="008D488E" w:rsidRPr="008D488E" w:rsidRDefault="008D488E" w:rsidP="008D488E"/>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8D488E" w:rsidRPr="008D488E" w14:paraId="204D32F5" w14:textId="77777777" w:rsidTr="008D488E">
        <w:tc>
          <w:tcPr>
            <w:tcW w:w="9216" w:type="dxa"/>
          </w:tcPr>
          <w:p w14:paraId="32C3067A" w14:textId="77777777" w:rsidR="008D488E" w:rsidRPr="008D488E" w:rsidRDefault="008D488E" w:rsidP="008D488E">
            <w:pPr>
              <w:spacing w:before="120"/>
              <w:jc w:val="center"/>
              <w:rPr>
                <w:b/>
                <w:sz w:val="28"/>
                <w:szCs w:val="28"/>
                <w:u w:val="single"/>
              </w:rPr>
            </w:pPr>
            <w:r w:rsidRPr="008D488E">
              <w:rPr>
                <w:b/>
                <w:sz w:val="28"/>
                <w:szCs w:val="28"/>
                <w:u w:val="single"/>
              </w:rPr>
              <w:t>NOTICE</w:t>
            </w:r>
          </w:p>
          <w:p w14:paraId="7EDC4FB5" w14:textId="77777777" w:rsidR="008D488E" w:rsidRPr="008D488E" w:rsidRDefault="008D488E" w:rsidP="008D488E"/>
          <w:p w14:paraId="64EAC757" w14:textId="77777777" w:rsidR="008D488E" w:rsidRPr="008D488E" w:rsidRDefault="008D488E" w:rsidP="00E554AF">
            <w:pPr>
              <w:numPr>
                <w:ilvl w:val="0"/>
                <w:numId w:val="39"/>
              </w:numPr>
              <w:ind w:left="360"/>
              <w:rPr>
                <w:b/>
                <w:sz w:val="28"/>
                <w:szCs w:val="28"/>
              </w:rPr>
            </w:pPr>
            <w:r w:rsidRPr="008D488E">
              <w:rPr>
                <w:b/>
                <w:sz w:val="28"/>
                <w:szCs w:val="28"/>
              </w:rPr>
              <w:t>Do not submit this certification to the department with your signed contract.</w:t>
            </w:r>
          </w:p>
          <w:p w14:paraId="1DEE46B9" w14:textId="77777777" w:rsidR="008D488E" w:rsidRPr="008D488E" w:rsidRDefault="008D488E" w:rsidP="00E554AF">
            <w:pPr>
              <w:numPr>
                <w:ilvl w:val="0"/>
                <w:numId w:val="39"/>
              </w:numPr>
              <w:ind w:left="360"/>
            </w:pPr>
            <w:r w:rsidRPr="008D488E">
              <w:t>This certification applies ONLY to governmental agencies, local units of government and non-profit agencies expending federal funds for this project.  It does not apply to for-profit public or private entities.</w:t>
            </w:r>
          </w:p>
          <w:p w14:paraId="591BF32F" w14:textId="77777777" w:rsidR="008D488E" w:rsidRPr="008D488E" w:rsidRDefault="008D488E" w:rsidP="00E554AF">
            <w:pPr>
              <w:numPr>
                <w:ilvl w:val="0"/>
                <w:numId w:val="39"/>
              </w:numPr>
              <w:spacing w:after="120"/>
              <w:ind w:left="360"/>
            </w:pPr>
            <w:r w:rsidRPr="008D488E">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14:paraId="4CA8B586" w14:textId="77777777" w:rsidR="008D488E" w:rsidRPr="008D488E" w:rsidRDefault="008D488E" w:rsidP="008D488E"/>
    <w:p w14:paraId="7F48AB52" w14:textId="77777777" w:rsidR="008D488E" w:rsidRPr="008D488E" w:rsidRDefault="008D488E" w:rsidP="008D488E">
      <w:pPr>
        <w:rPr>
          <w:b/>
          <w:u w:val="single"/>
        </w:rPr>
      </w:pPr>
      <w:r w:rsidRPr="008D488E">
        <w:rPr>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21E15A3C" w14:textId="77777777" w:rsidR="008D488E" w:rsidRPr="008D488E" w:rsidRDefault="008D488E" w:rsidP="008D488E"/>
    <w:p w14:paraId="5D4F6392" w14:textId="77777777" w:rsidR="008D488E" w:rsidRPr="008D488E" w:rsidRDefault="008D488E" w:rsidP="008D488E">
      <w:r w:rsidRPr="008D488E">
        <w:t xml:space="preserve">In accordance with OMB Circular A-133, </w:t>
      </w:r>
      <w:r w:rsidRPr="008D488E">
        <w:rPr>
          <w:i/>
        </w:rPr>
        <w:t>Audits of States, Local Governments, and Non-Profit Organizations</w:t>
      </w:r>
      <w:r w:rsidRPr="008D488E">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14:paraId="49ABC595" w14:textId="77777777" w:rsidR="008D488E" w:rsidRPr="008D488E" w:rsidRDefault="008D488E" w:rsidP="008D488E"/>
    <w:p w14:paraId="5DC7D465" w14:textId="77777777" w:rsidR="008D488E" w:rsidRPr="008D488E" w:rsidRDefault="008D488E" w:rsidP="008D488E">
      <w:r w:rsidRPr="008D488E">
        <w:t>In order to comply with this requirement, your agency must provide the following information to the department on an annual basis for every year in which you expended funds for costs associated with this project:</w:t>
      </w:r>
    </w:p>
    <w:p w14:paraId="562C1CC7" w14:textId="77777777" w:rsidR="008D488E" w:rsidRPr="008D488E" w:rsidRDefault="008D488E" w:rsidP="008D488E"/>
    <w:p w14:paraId="7558E252" w14:textId="77777777" w:rsidR="008D488E" w:rsidRPr="008D488E" w:rsidRDefault="008D488E" w:rsidP="00E554AF">
      <w:pPr>
        <w:numPr>
          <w:ilvl w:val="0"/>
          <w:numId w:val="37"/>
        </w:numPr>
      </w:pPr>
      <w:r w:rsidRPr="008D488E">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department within the earlier of 30 days after completion of the single audit or no more than nine months after the end of your fiscal year end.  </w:t>
      </w:r>
    </w:p>
    <w:p w14:paraId="6DEF506F" w14:textId="77777777" w:rsidR="008D488E" w:rsidRPr="008D488E" w:rsidRDefault="008D488E" w:rsidP="008D488E"/>
    <w:p w14:paraId="10ED9ADA" w14:textId="77777777" w:rsidR="008D488E" w:rsidRPr="008D488E" w:rsidRDefault="008D488E" w:rsidP="008D488E">
      <w:pPr>
        <w:pBdr>
          <w:top w:val="double" w:sz="4" w:space="1" w:color="auto"/>
          <w:left w:val="double" w:sz="4" w:space="4" w:color="auto"/>
          <w:bottom w:val="double" w:sz="4" w:space="1" w:color="auto"/>
          <w:right w:val="double" w:sz="4" w:space="4" w:color="auto"/>
        </w:pBdr>
        <w:ind w:left="720"/>
      </w:pPr>
      <w:r w:rsidRPr="008D488E">
        <w:rPr>
          <w:b/>
        </w:rPr>
        <w:t>This is an annual requirement for every year in which you expended funds for this project.</w:t>
      </w:r>
      <w:r w:rsidRPr="008D488E">
        <w:t xml:space="preserve">  </w:t>
      </w:r>
    </w:p>
    <w:p w14:paraId="065A5FA9" w14:textId="77777777" w:rsidR="008D488E" w:rsidRPr="008D488E" w:rsidRDefault="008D488E" w:rsidP="008D488E"/>
    <w:p w14:paraId="54148E4A" w14:textId="77777777" w:rsidR="008D488E" w:rsidRPr="008D488E" w:rsidRDefault="008D488E" w:rsidP="00E554AF">
      <w:pPr>
        <w:numPr>
          <w:ilvl w:val="0"/>
          <w:numId w:val="37"/>
        </w:numPr>
      </w:pPr>
      <w:r w:rsidRPr="008D488E">
        <w:lastRenderedPageBreak/>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8D488E">
        <w:rPr>
          <w:u w:val="single"/>
        </w:rPr>
        <w:t>you must complete and return the certification statement on the following page</w:t>
      </w:r>
      <w:r w:rsidRPr="008D488E">
        <w:t xml:space="preserve">.  </w:t>
      </w:r>
    </w:p>
    <w:p w14:paraId="33A39A0E" w14:textId="77777777" w:rsidR="008D488E" w:rsidRPr="008D488E" w:rsidRDefault="008D488E" w:rsidP="008D488E"/>
    <w:p w14:paraId="2659D784" w14:textId="77777777" w:rsidR="008D488E" w:rsidRPr="008D488E" w:rsidRDefault="008D488E" w:rsidP="008D488E">
      <w:pPr>
        <w:pBdr>
          <w:top w:val="double" w:sz="4" w:space="1" w:color="auto"/>
          <w:left w:val="double" w:sz="4" w:space="4" w:color="auto"/>
          <w:bottom w:val="double" w:sz="4" w:space="1" w:color="auto"/>
          <w:right w:val="double" w:sz="4" w:space="4" w:color="auto"/>
        </w:pBdr>
        <w:ind w:left="720"/>
        <w:rPr>
          <w:b/>
        </w:rPr>
      </w:pPr>
      <w:r w:rsidRPr="008D488E">
        <w:rPr>
          <w:b/>
        </w:rPr>
        <w:t xml:space="preserve">This is an annual requirement for every year in which you expended funds for this project.  </w:t>
      </w:r>
    </w:p>
    <w:p w14:paraId="5FADA0EB" w14:textId="77777777" w:rsidR="008D488E" w:rsidRPr="008D488E" w:rsidRDefault="008D488E" w:rsidP="008D488E"/>
    <w:p w14:paraId="23033987" w14:textId="77777777" w:rsidR="008D488E" w:rsidRPr="008D488E" w:rsidRDefault="008D488E" w:rsidP="00E554AF">
      <w:pPr>
        <w:numPr>
          <w:ilvl w:val="0"/>
          <w:numId w:val="37"/>
        </w:numPr>
      </w:pPr>
      <w:r w:rsidRPr="008D488E">
        <w:t>If your agency receives multiple awards from the department, only one annual submittal of this information is required.</w:t>
      </w:r>
    </w:p>
    <w:p w14:paraId="4DC2C7EF" w14:textId="77777777" w:rsidR="008D488E" w:rsidRPr="008D488E" w:rsidRDefault="008D488E" w:rsidP="008D488E"/>
    <w:p w14:paraId="447CF823" w14:textId="77777777" w:rsidR="008D488E" w:rsidRPr="008D488E" w:rsidRDefault="008D488E" w:rsidP="008D488E">
      <w:r w:rsidRPr="008D488E">
        <w:t>Please submit a copy of your OMB Circular A-133 single audit or the Single Audit Not Required Certification to:</w:t>
      </w:r>
    </w:p>
    <w:p w14:paraId="0948282A" w14:textId="77777777" w:rsidR="008D488E" w:rsidRPr="008D488E" w:rsidRDefault="008D488E" w:rsidP="008D488E"/>
    <w:p w14:paraId="303997BE" w14:textId="77777777" w:rsidR="008D488E" w:rsidRPr="008D488E" w:rsidRDefault="008D488E" w:rsidP="008D488E">
      <w:r w:rsidRPr="008D488E">
        <w:t>Illinois Department of Transportation</w:t>
      </w:r>
    </w:p>
    <w:p w14:paraId="2C7F2E9D" w14:textId="77777777" w:rsidR="008D488E" w:rsidRPr="008D488E" w:rsidRDefault="008D488E" w:rsidP="008D488E">
      <w:r w:rsidRPr="008D488E">
        <w:t>Audit Section, Rm. 201</w:t>
      </w:r>
    </w:p>
    <w:p w14:paraId="262C07AA" w14:textId="77777777" w:rsidR="008D488E" w:rsidRPr="008D488E" w:rsidRDefault="008D488E" w:rsidP="008D488E">
      <w:r w:rsidRPr="008D488E">
        <w:t>2300 South Dirksen Parkway</w:t>
      </w:r>
    </w:p>
    <w:p w14:paraId="022EDB4E" w14:textId="77777777" w:rsidR="008D488E" w:rsidRPr="008D488E" w:rsidRDefault="008D488E" w:rsidP="008D488E">
      <w:r w:rsidRPr="008D488E">
        <w:t>Springfield, IL  62764</w:t>
      </w:r>
    </w:p>
    <w:p w14:paraId="5A9FEAF1" w14:textId="77777777" w:rsidR="008D488E" w:rsidRPr="008D488E" w:rsidRDefault="008D488E" w:rsidP="008D488E"/>
    <w:p w14:paraId="440514D1" w14:textId="77777777" w:rsidR="008D488E" w:rsidRPr="008D488E" w:rsidRDefault="008D488E" w:rsidP="008D488E">
      <w:r w:rsidRPr="008D488E">
        <w:t>The single audit must be comprised of four parts.  You have the option of including the four parts in one report or a combination of reports.  The four parts are commonly known as:</w:t>
      </w:r>
    </w:p>
    <w:p w14:paraId="11FC6AAC" w14:textId="77777777" w:rsidR="008D488E" w:rsidRPr="008D488E" w:rsidRDefault="008D488E" w:rsidP="008D488E"/>
    <w:p w14:paraId="1B950CAC" w14:textId="77777777" w:rsidR="008D488E" w:rsidRPr="008D488E" w:rsidRDefault="008D488E" w:rsidP="00E554AF">
      <w:pPr>
        <w:numPr>
          <w:ilvl w:val="0"/>
          <w:numId w:val="36"/>
        </w:numPr>
      </w:pPr>
      <w:r w:rsidRPr="008D488E">
        <w:t>Comprehensive Annual Financial Report (Financial Statements).</w:t>
      </w:r>
    </w:p>
    <w:p w14:paraId="4013E133" w14:textId="77777777" w:rsidR="008D488E" w:rsidRPr="008D488E" w:rsidRDefault="008D488E" w:rsidP="00E554AF">
      <w:pPr>
        <w:numPr>
          <w:ilvl w:val="0"/>
          <w:numId w:val="36"/>
        </w:numPr>
      </w:pPr>
      <w:r w:rsidRPr="008D488E">
        <w:t>Schedule of Expenditures of Federal Awards and Independent Auditor’s Report thereon.</w:t>
      </w:r>
    </w:p>
    <w:p w14:paraId="55B33CA4" w14:textId="77777777" w:rsidR="008D488E" w:rsidRPr="008D488E" w:rsidRDefault="008D488E" w:rsidP="00E554AF">
      <w:pPr>
        <w:numPr>
          <w:ilvl w:val="0"/>
          <w:numId w:val="36"/>
        </w:numPr>
      </w:pPr>
      <w:r w:rsidRPr="008D488E">
        <w:t>Independent Auditor’s Report on Internal Control over Financial Reporting and on Compliance and other matters based on an Audit of Financial Statements performed in accordance with Government Auditing Standards.</w:t>
      </w:r>
    </w:p>
    <w:p w14:paraId="582A349F" w14:textId="77777777" w:rsidR="008D488E" w:rsidRPr="008D488E" w:rsidRDefault="008D488E" w:rsidP="00E554AF">
      <w:pPr>
        <w:numPr>
          <w:ilvl w:val="0"/>
          <w:numId w:val="36"/>
        </w:numPr>
      </w:pPr>
      <w:r w:rsidRPr="008D488E">
        <w:t>Independent Auditor’s Report on Compliance with Requirements Applicable to each Major Program and on Internal Control over Compliance in accordance with OMB Circular A-133.</w:t>
      </w:r>
    </w:p>
    <w:p w14:paraId="663197D1" w14:textId="77777777" w:rsidR="008D488E" w:rsidRPr="008D488E" w:rsidRDefault="008D488E" w:rsidP="008D488E"/>
    <w:p w14:paraId="179A27E3" w14:textId="77777777" w:rsidR="008D488E" w:rsidRPr="008D488E" w:rsidRDefault="008D488E" w:rsidP="008D488E">
      <w:r w:rsidRPr="008D488E">
        <w:t>Additional information which should be submitted:</w:t>
      </w:r>
    </w:p>
    <w:p w14:paraId="0FF8E5B7" w14:textId="77777777" w:rsidR="008D488E" w:rsidRPr="008D488E" w:rsidRDefault="008D488E" w:rsidP="008D488E"/>
    <w:p w14:paraId="5A916470" w14:textId="77777777" w:rsidR="008D488E" w:rsidRPr="008D488E" w:rsidRDefault="008D488E" w:rsidP="00E554AF">
      <w:pPr>
        <w:numPr>
          <w:ilvl w:val="0"/>
          <w:numId w:val="38"/>
        </w:numPr>
      </w:pPr>
      <w:r w:rsidRPr="008D488E">
        <w:t>Corrective Action Plan(s), if applicable.</w:t>
      </w:r>
    </w:p>
    <w:p w14:paraId="16C6F70E" w14:textId="77777777" w:rsidR="008D488E" w:rsidRPr="008D488E" w:rsidRDefault="008D488E" w:rsidP="00E554AF">
      <w:pPr>
        <w:numPr>
          <w:ilvl w:val="0"/>
          <w:numId w:val="38"/>
        </w:numPr>
      </w:pPr>
      <w:r w:rsidRPr="008D488E">
        <w:t>Management Letter, if applicable.</w:t>
      </w:r>
    </w:p>
    <w:p w14:paraId="6A0089CF" w14:textId="77777777" w:rsidR="008D488E" w:rsidRPr="008D488E" w:rsidRDefault="008D488E" w:rsidP="00E554AF">
      <w:pPr>
        <w:numPr>
          <w:ilvl w:val="0"/>
          <w:numId w:val="38"/>
        </w:numPr>
      </w:pPr>
      <w:r w:rsidRPr="008D488E">
        <w:t>Status of Prior Year Findings, is applicable.</w:t>
      </w:r>
    </w:p>
    <w:p w14:paraId="31B3AD1B" w14:textId="77777777" w:rsidR="008D488E" w:rsidRPr="008D488E" w:rsidRDefault="008D488E" w:rsidP="008D488E">
      <w:pPr>
        <w:ind w:left="720"/>
      </w:pPr>
      <w:r w:rsidRPr="008D488E">
        <w:t xml:space="preserve">For your convenience, you may also submit the information via email to DOT </w:t>
      </w:r>
      <w:hyperlink r:id="rId37" w:history="1">
        <w:r w:rsidRPr="008D488E">
          <w:rPr>
            <w:rFonts w:ascii="Arial Narrow" w:hAnsi="Arial Narrow"/>
            <w:color w:val="0000FF"/>
            <w:sz w:val="20"/>
            <w:u w:val="single"/>
          </w:rPr>
          <w:t>AuditReview@illinois.gov</w:t>
        </w:r>
      </w:hyperlink>
      <w:r w:rsidRPr="008D488E">
        <w:t>. If you have any questions, please contact the Audit Coordination Section at 217/524-6933.</w:t>
      </w:r>
    </w:p>
    <w:p w14:paraId="5504B5A8" w14:textId="77777777" w:rsidR="008D488E" w:rsidRPr="008D488E" w:rsidRDefault="008D488E" w:rsidP="008D488E">
      <w:pPr>
        <w:ind w:left="360" w:hanging="360"/>
      </w:pPr>
    </w:p>
    <w:p w14:paraId="30B9C77F" w14:textId="77777777" w:rsidR="008D488E" w:rsidRPr="008D488E" w:rsidRDefault="008D488E" w:rsidP="008D488E">
      <w:pPr>
        <w:jc w:val="center"/>
        <w:sectPr w:rsidR="008D488E" w:rsidRPr="008D488E" w:rsidSect="008D488E">
          <w:headerReference w:type="default" r:id="rId38"/>
          <w:footerReference w:type="default" r:id="rId39"/>
          <w:pgSz w:w="12240" w:h="15840" w:code="1"/>
          <w:pgMar w:top="1008" w:right="1440" w:bottom="1008" w:left="1800" w:header="720" w:footer="720" w:gutter="0"/>
          <w:cols w:space="720"/>
          <w:titlePg/>
        </w:sect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8D488E" w:rsidRPr="008D488E" w14:paraId="5D0D0315" w14:textId="77777777" w:rsidTr="008D488E">
        <w:tc>
          <w:tcPr>
            <w:tcW w:w="9216" w:type="dxa"/>
          </w:tcPr>
          <w:p w14:paraId="62272854" w14:textId="77777777" w:rsidR="008D488E" w:rsidRPr="008D488E" w:rsidRDefault="008D488E" w:rsidP="008D488E">
            <w:pPr>
              <w:spacing w:before="120"/>
              <w:jc w:val="center"/>
              <w:rPr>
                <w:b/>
                <w:sz w:val="28"/>
                <w:szCs w:val="28"/>
                <w:u w:val="single"/>
              </w:rPr>
            </w:pPr>
            <w:r w:rsidRPr="008D488E">
              <w:rPr>
                <w:b/>
                <w:sz w:val="28"/>
                <w:szCs w:val="28"/>
                <w:u w:val="single"/>
              </w:rPr>
              <w:lastRenderedPageBreak/>
              <w:t>NOTICE</w:t>
            </w:r>
          </w:p>
          <w:p w14:paraId="13430C83" w14:textId="77777777" w:rsidR="008D488E" w:rsidRPr="008D488E" w:rsidRDefault="008D488E" w:rsidP="008D488E">
            <w:pPr>
              <w:jc w:val="center"/>
            </w:pPr>
          </w:p>
          <w:p w14:paraId="0E43C9F2" w14:textId="77777777" w:rsidR="008D488E" w:rsidRPr="008D488E" w:rsidRDefault="008D488E" w:rsidP="00E554AF">
            <w:pPr>
              <w:numPr>
                <w:ilvl w:val="0"/>
                <w:numId w:val="39"/>
              </w:numPr>
              <w:ind w:left="360"/>
              <w:rPr>
                <w:b/>
                <w:sz w:val="28"/>
                <w:szCs w:val="28"/>
              </w:rPr>
            </w:pPr>
            <w:r w:rsidRPr="008D488E">
              <w:rPr>
                <w:b/>
                <w:sz w:val="28"/>
                <w:szCs w:val="28"/>
              </w:rPr>
              <w:t>Do not submit this certification to the department with your signed contract.</w:t>
            </w:r>
          </w:p>
          <w:p w14:paraId="59A6FFE9" w14:textId="77777777" w:rsidR="008D488E" w:rsidRPr="008D488E" w:rsidRDefault="008D488E" w:rsidP="00E554AF">
            <w:pPr>
              <w:numPr>
                <w:ilvl w:val="0"/>
                <w:numId w:val="39"/>
              </w:numPr>
              <w:ind w:left="360"/>
            </w:pPr>
            <w:r w:rsidRPr="008D488E">
              <w:t xml:space="preserve">This certification applies </w:t>
            </w:r>
            <w:r w:rsidRPr="008D488E">
              <w:rPr>
                <w:u w:val="single"/>
              </w:rPr>
              <w:t>ONLY</w:t>
            </w:r>
            <w:r w:rsidRPr="008D488E">
              <w:t xml:space="preserve"> to governmental agencies, local units of government and non-profit agencies expending federal funds for this project.  It </w:t>
            </w:r>
            <w:r w:rsidRPr="008D488E">
              <w:rPr>
                <w:u w:val="single"/>
              </w:rPr>
              <w:t>does not apply to for-profit public or private entities.</w:t>
            </w:r>
          </w:p>
          <w:p w14:paraId="76B473EB" w14:textId="77777777" w:rsidR="008D488E" w:rsidRPr="008D488E" w:rsidRDefault="008D488E" w:rsidP="00E554AF">
            <w:pPr>
              <w:numPr>
                <w:ilvl w:val="0"/>
                <w:numId w:val="39"/>
              </w:numPr>
              <w:spacing w:after="120"/>
              <w:ind w:left="360"/>
            </w:pPr>
            <w:r w:rsidRPr="008D488E">
              <w:t xml:space="preserve">If OMB Circular A-133 applies to your organization, this certification or a copy of your OMB A-133 single audit must be submitted to the department </w:t>
            </w:r>
            <w:r w:rsidRPr="008D488E">
              <w:rPr>
                <w:u w:val="single"/>
              </w:rPr>
              <w:t>at the end of your fiscal year</w:t>
            </w:r>
            <w:r w:rsidRPr="008D488E">
              <w:t xml:space="preserve"> for any fiscal year in which you expended any federal funds related to this contract.</w:t>
            </w:r>
          </w:p>
          <w:p w14:paraId="03CFFC41" w14:textId="77777777" w:rsidR="008D488E" w:rsidRPr="008D488E" w:rsidRDefault="008D488E" w:rsidP="008D488E">
            <w:pPr>
              <w:jc w:val="center"/>
              <w:rPr>
                <w:b/>
                <w:sz w:val="28"/>
                <w:szCs w:val="28"/>
                <w:u w:val="single"/>
              </w:rPr>
            </w:pPr>
          </w:p>
        </w:tc>
      </w:tr>
    </w:tbl>
    <w:p w14:paraId="573C22AE" w14:textId="77777777" w:rsidR="008D488E" w:rsidRPr="008D488E" w:rsidRDefault="008D488E" w:rsidP="008D488E">
      <w:pPr>
        <w:jc w:val="center"/>
        <w:rPr>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127"/>
        <w:gridCol w:w="117"/>
        <w:gridCol w:w="86"/>
        <w:gridCol w:w="240"/>
        <w:gridCol w:w="1987"/>
        <w:gridCol w:w="734"/>
        <w:gridCol w:w="188"/>
        <w:gridCol w:w="428"/>
        <w:gridCol w:w="90"/>
        <w:gridCol w:w="480"/>
        <w:gridCol w:w="66"/>
        <w:gridCol w:w="85"/>
        <w:gridCol w:w="179"/>
        <w:gridCol w:w="2808"/>
      </w:tblGrid>
      <w:tr w:rsidR="008D488E" w:rsidRPr="008D488E" w14:paraId="3A667CFF" w14:textId="77777777" w:rsidTr="008D488E">
        <w:tc>
          <w:tcPr>
            <w:tcW w:w="9216" w:type="dxa"/>
            <w:gridSpan w:val="17"/>
          </w:tcPr>
          <w:p w14:paraId="390B5630" w14:textId="77777777" w:rsidR="008D488E" w:rsidRPr="008D488E" w:rsidRDefault="008D488E" w:rsidP="008D488E">
            <w:pPr>
              <w:jc w:val="center"/>
              <w:rPr>
                <w:b/>
                <w:sz w:val="28"/>
                <w:szCs w:val="28"/>
                <w:u w:val="single"/>
              </w:rPr>
            </w:pPr>
          </w:p>
          <w:p w14:paraId="02F63546" w14:textId="77777777" w:rsidR="008D488E" w:rsidRPr="008D488E" w:rsidRDefault="008D488E" w:rsidP="008D488E">
            <w:pPr>
              <w:jc w:val="center"/>
              <w:rPr>
                <w:b/>
                <w:sz w:val="28"/>
                <w:szCs w:val="28"/>
                <w:u w:val="single"/>
              </w:rPr>
            </w:pPr>
            <w:r w:rsidRPr="008D488E">
              <w:rPr>
                <w:b/>
                <w:sz w:val="28"/>
                <w:szCs w:val="28"/>
                <w:u w:val="single"/>
              </w:rPr>
              <w:t>Single Audit Not Required</w:t>
            </w:r>
          </w:p>
        </w:tc>
      </w:tr>
      <w:tr w:rsidR="008D488E" w:rsidRPr="008D488E" w14:paraId="172992DB" w14:textId="77777777" w:rsidTr="008D488E">
        <w:tc>
          <w:tcPr>
            <w:tcW w:w="9216" w:type="dxa"/>
            <w:gridSpan w:val="17"/>
          </w:tcPr>
          <w:p w14:paraId="08D60FD2" w14:textId="77777777" w:rsidR="008D488E" w:rsidRPr="008D488E" w:rsidRDefault="008D488E" w:rsidP="008D488E">
            <w:pPr>
              <w:rPr>
                <w:b/>
                <w:sz w:val="28"/>
                <w:szCs w:val="28"/>
                <w:u w:val="single"/>
              </w:rPr>
            </w:pPr>
          </w:p>
        </w:tc>
      </w:tr>
      <w:tr w:rsidR="008D488E" w:rsidRPr="008D488E" w14:paraId="44CA050B" w14:textId="77777777" w:rsidTr="008D488E">
        <w:tc>
          <w:tcPr>
            <w:tcW w:w="1458" w:type="dxa"/>
            <w:gridSpan w:val="2"/>
          </w:tcPr>
          <w:p w14:paraId="30F38B70" w14:textId="77777777" w:rsidR="008D488E" w:rsidRPr="008D488E" w:rsidRDefault="008D488E" w:rsidP="008D488E">
            <w:r w:rsidRPr="008D488E">
              <w:t>I certify that</w:t>
            </w:r>
          </w:p>
        </w:tc>
        <w:tc>
          <w:tcPr>
            <w:tcW w:w="4686" w:type="dxa"/>
            <w:gridSpan w:val="12"/>
            <w:tcBorders>
              <w:bottom w:val="single" w:sz="4" w:space="0" w:color="auto"/>
            </w:tcBorders>
          </w:tcPr>
          <w:p w14:paraId="0A392427"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072" w:type="dxa"/>
            <w:gridSpan w:val="3"/>
          </w:tcPr>
          <w:p w14:paraId="4D2CA530" w14:textId="77777777" w:rsidR="008D488E" w:rsidRPr="008D488E" w:rsidRDefault="008D488E" w:rsidP="008D488E">
            <w:r w:rsidRPr="008D488E">
              <w:t>did not expend $500,000 or</w:t>
            </w:r>
          </w:p>
        </w:tc>
      </w:tr>
      <w:tr w:rsidR="008D488E" w:rsidRPr="008D488E" w14:paraId="699E43E8" w14:textId="77777777" w:rsidTr="008D488E">
        <w:tc>
          <w:tcPr>
            <w:tcW w:w="4158" w:type="dxa"/>
            <w:gridSpan w:val="8"/>
          </w:tcPr>
          <w:p w14:paraId="15305256" w14:textId="77777777" w:rsidR="008D488E" w:rsidRPr="008D488E" w:rsidRDefault="008D488E" w:rsidP="008D488E">
            <w:r w:rsidRPr="008D488E">
              <w:t xml:space="preserve">more in federal awards in our fiscal year </w:t>
            </w:r>
          </w:p>
        </w:tc>
        <w:tc>
          <w:tcPr>
            <w:tcW w:w="1350" w:type="dxa"/>
            <w:gridSpan w:val="3"/>
            <w:tcBorders>
              <w:bottom w:val="single" w:sz="4" w:space="0" w:color="auto"/>
            </w:tcBorders>
          </w:tcPr>
          <w:p w14:paraId="79D370D3"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708" w:type="dxa"/>
            <w:gridSpan w:val="6"/>
          </w:tcPr>
          <w:p w14:paraId="3F9C48B6" w14:textId="77777777" w:rsidR="008D488E" w:rsidRPr="008D488E" w:rsidRDefault="008D488E" w:rsidP="008D488E">
            <w:r w:rsidRPr="008D488E">
              <w:t xml:space="preserve">and was not required to have a </w:t>
            </w:r>
          </w:p>
        </w:tc>
      </w:tr>
      <w:tr w:rsidR="008D488E" w:rsidRPr="008D488E" w14:paraId="542B9724" w14:textId="77777777" w:rsidTr="008D488E">
        <w:tc>
          <w:tcPr>
            <w:tcW w:w="9216" w:type="dxa"/>
            <w:gridSpan w:val="17"/>
          </w:tcPr>
          <w:p w14:paraId="77A01AA8" w14:textId="77777777" w:rsidR="008D488E" w:rsidRPr="008D488E" w:rsidRDefault="008D488E" w:rsidP="008D488E">
            <w:r w:rsidRPr="008D488E">
              <w:t>single audit conducted.</w:t>
            </w:r>
          </w:p>
        </w:tc>
      </w:tr>
      <w:tr w:rsidR="008D488E" w:rsidRPr="008D488E" w14:paraId="14B612AA" w14:textId="77777777" w:rsidTr="008D488E">
        <w:tc>
          <w:tcPr>
            <w:tcW w:w="9216" w:type="dxa"/>
            <w:gridSpan w:val="17"/>
          </w:tcPr>
          <w:p w14:paraId="27522083" w14:textId="77777777" w:rsidR="008D488E" w:rsidRPr="008D488E" w:rsidRDefault="008D488E" w:rsidP="008D488E"/>
        </w:tc>
      </w:tr>
      <w:tr w:rsidR="008D488E" w:rsidRPr="008D488E" w14:paraId="44F30D06" w14:textId="77777777" w:rsidTr="008D488E">
        <w:tc>
          <w:tcPr>
            <w:tcW w:w="4892" w:type="dxa"/>
            <w:gridSpan w:val="9"/>
          </w:tcPr>
          <w:p w14:paraId="27F6CBC4" w14:textId="77777777" w:rsidR="008D488E" w:rsidRPr="008D488E" w:rsidRDefault="008D488E" w:rsidP="008D488E"/>
        </w:tc>
        <w:tc>
          <w:tcPr>
            <w:tcW w:w="4324" w:type="dxa"/>
            <w:gridSpan w:val="8"/>
            <w:tcBorders>
              <w:bottom w:val="single" w:sz="4" w:space="0" w:color="auto"/>
            </w:tcBorders>
          </w:tcPr>
          <w:p w14:paraId="41F3E709" w14:textId="77777777" w:rsidR="008D488E" w:rsidRPr="008D488E" w:rsidRDefault="008D488E" w:rsidP="008D488E"/>
        </w:tc>
      </w:tr>
      <w:tr w:rsidR="008D488E" w:rsidRPr="008D488E" w14:paraId="4F8F43EA" w14:textId="77777777" w:rsidTr="008D488E">
        <w:tc>
          <w:tcPr>
            <w:tcW w:w="4892" w:type="dxa"/>
            <w:gridSpan w:val="9"/>
          </w:tcPr>
          <w:p w14:paraId="3B478755" w14:textId="77777777" w:rsidR="008D488E" w:rsidRPr="008D488E" w:rsidRDefault="008D488E" w:rsidP="008D488E"/>
        </w:tc>
        <w:tc>
          <w:tcPr>
            <w:tcW w:w="4324" w:type="dxa"/>
            <w:gridSpan w:val="8"/>
          </w:tcPr>
          <w:p w14:paraId="421F8DCA" w14:textId="77777777" w:rsidR="008D488E" w:rsidRPr="008D488E" w:rsidRDefault="008D488E" w:rsidP="008D488E">
            <w:r w:rsidRPr="008D488E">
              <w:t>(Signature)</w:t>
            </w:r>
          </w:p>
        </w:tc>
      </w:tr>
      <w:tr w:rsidR="008D488E" w:rsidRPr="008D488E" w14:paraId="547FCE42" w14:textId="77777777" w:rsidTr="008D488E">
        <w:tc>
          <w:tcPr>
            <w:tcW w:w="9216" w:type="dxa"/>
            <w:gridSpan w:val="17"/>
          </w:tcPr>
          <w:p w14:paraId="462D576D" w14:textId="77777777" w:rsidR="008D488E" w:rsidRPr="008D488E" w:rsidRDefault="008D488E" w:rsidP="008D488E"/>
        </w:tc>
      </w:tr>
      <w:tr w:rsidR="008D488E" w:rsidRPr="008D488E" w14:paraId="1557AA22" w14:textId="77777777" w:rsidTr="008D488E">
        <w:tc>
          <w:tcPr>
            <w:tcW w:w="4892" w:type="dxa"/>
            <w:gridSpan w:val="9"/>
          </w:tcPr>
          <w:p w14:paraId="461895C4" w14:textId="77777777" w:rsidR="008D488E" w:rsidRPr="008D488E" w:rsidRDefault="008D488E" w:rsidP="008D488E"/>
        </w:tc>
        <w:tc>
          <w:tcPr>
            <w:tcW w:w="4324" w:type="dxa"/>
            <w:gridSpan w:val="8"/>
            <w:tcBorders>
              <w:bottom w:val="single" w:sz="4" w:space="0" w:color="auto"/>
            </w:tcBorders>
          </w:tcPr>
          <w:p w14:paraId="3836473C"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21B1510" w14:textId="77777777" w:rsidTr="008D488E">
        <w:tc>
          <w:tcPr>
            <w:tcW w:w="4892" w:type="dxa"/>
            <w:gridSpan w:val="9"/>
          </w:tcPr>
          <w:p w14:paraId="5F268BF4" w14:textId="77777777" w:rsidR="008D488E" w:rsidRPr="008D488E" w:rsidRDefault="008D488E" w:rsidP="008D488E"/>
        </w:tc>
        <w:tc>
          <w:tcPr>
            <w:tcW w:w="4324" w:type="dxa"/>
            <w:gridSpan w:val="8"/>
            <w:tcBorders>
              <w:top w:val="single" w:sz="4" w:space="0" w:color="auto"/>
            </w:tcBorders>
          </w:tcPr>
          <w:p w14:paraId="64D3F2EB" w14:textId="77777777" w:rsidR="008D488E" w:rsidRPr="008D488E" w:rsidRDefault="008D488E" w:rsidP="008D488E">
            <w:r w:rsidRPr="008D488E">
              <w:t>(Title)</w:t>
            </w:r>
          </w:p>
        </w:tc>
      </w:tr>
      <w:tr w:rsidR="008D488E" w:rsidRPr="008D488E" w14:paraId="30A95C8D" w14:textId="77777777" w:rsidTr="008D488E">
        <w:tc>
          <w:tcPr>
            <w:tcW w:w="9216" w:type="dxa"/>
            <w:gridSpan w:val="17"/>
          </w:tcPr>
          <w:p w14:paraId="5403CBAC" w14:textId="77777777" w:rsidR="008D488E" w:rsidRPr="008D488E" w:rsidRDefault="008D488E" w:rsidP="008D488E"/>
        </w:tc>
      </w:tr>
      <w:tr w:rsidR="008D488E" w:rsidRPr="008D488E" w14:paraId="63F05E16" w14:textId="77777777" w:rsidTr="008D488E">
        <w:tc>
          <w:tcPr>
            <w:tcW w:w="9216" w:type="dxa"/>
            <w:gridSpan w:val="17"/>
          </w:tcPr>
          <w:p w14:paraId="6C50699B" w14:textId="77777777" w:rsidR="008D488E" w:rsidRPr="008D488E" w:rsidRDefault="008D488E" w:rsidP="008D488E"/>
        </w:tc>
      </w:tr>
      <w:tr w:rsidR="008D488E" w:rsidRPr="008D488E" w14:paraId="669665CE" w14:textId="77777777" w:rsidTr="008D488E">
        <w:tc>
          <w:tcPr>
            <w:tcW w:w="9216" w:type="dxa"/>
            <w:gridSpan w:val="17"/>
          </w:tcPr>
          <w:p w14:paraId="175658B9" w14:textId="77777777" w:rsidR="008D488E" w:rsidRPr="008D488E" w:rsidRDefault="008D488E" w:rsidP="008D488E">
            <w:pPr>
              <w:jc w:val="center"/>
              <w:rPr>
                <w:b/>
                <w:sz w:val="28"/>
                <w:szCs w:val="28"/>
                <w:u w:val="single"/>
              </w:rPr>
            </w:pPr>
            <w:r w:rsidRPr="008D488E">
              <w:rPr>
                <w:b/>
                <w:sz w:val="28"/>
                <w:szCs w:val="28"/>
                <w:u w:val="single"/>
              </w:rPr>
              <w:t>Subrecipient Contact Information</w:t>
            </w:r>
          </w:p>
        </w:tc>
      </w:tr>
      <w:tr w:rsidR="008D488E" w:rsidRPr="008D488E" w14:paraId="69F001A2" w14:textId="77777777" w:rsidTr="008D488E">
        <w:tc>
          <w:tcPr>
            <w:tcW w:w="9216" w:type="dxa"/>
            <w:gridSpan w:val="17"/>
          </w:tcPr>
          <w:p w14:paraId="32CC7D4F" w14:textId="77777777" w:rsidR="008D488E" w:rsidRPr="008D488E" w:rsidRDefault="008D488E" w:rsidP="008D488E"/>
        </w:tc>
      </w:tr>
      <w:tr w:rsidR="008D488E" w:rsidRPr="008D488E" w14:paraId="1C6B891B" w14:textId="77777777" w:rsidTr="008D488E">
        <w:tc>
          <w:tcPr>
            <w:tcW w:w="9216" w:type="dxa"/>
            <w:gridSpan w:val="17"/>
          </w:tcPr>
          <w:p w14:paraId="377B9E0F" w14:textId="77777777" w:rsidR="008D488E" w:rsidRPr="008D488E" w:rsidRDefault="008D488E" w:rsidP="008D488E"/>
        </w:tc>
      </w:tr>
      <w:tr w:rsidR="008D488E" w:rsidRPr="008D488E" w14:paraId="76DC3573" w14:textId="77777777" w:rsidTr="008D488E">
        <w:trPr>
          <w:trHeight w:val="288"/>
        </w:trPr>
        <w:tc>
          <w:tcPr>
            <w:tcW w:w="1601" w:type="dxa"/>
            <w:gridSpan w:val="3"/>
          </w:tcPr>
          <w:p w14:paraId="64779A9C" w14:textId="77777777" w:rsidR="008D488E" w:rsidRPr="008D488E" w:rsidRDefault="008D488E" w:rsidP="008D488E">
            <w:r w:rsidRPr="008D488E">
              <w:t>Subrecipient:</w:t>
            </w:r>
          </w:p>
        </w:tc>
        <w:tc>
          <w:tcPr>
            <w:tcW w:w="330" w:type="dxa"/>
            <w:gridSpan w:val="3"/>
          </w:tcPr>
          <w:p w14:paraId="5B734FA7" w14:textId="77777777" w:rsidR="008D488E" w:rsidRPr="008D488E" w:rsidRDefault="008D488E" w:rsidP="008D488E"/>
        </w:tc>
        <w:tc>
          <w:tcPr>
            <w:tcW w:w="7285" w:type="dxa"/>
            <w:gridSpan w:val="11"/>
            <w:tcBorders>
              <w:bottom w:val="single" w:sz="4" w:space="0" w:color="auto"/>
            </w:tcBorders>
          </w:tcPr>
          <w:p w14:paraId="71C3929B" w14:textId="77777777" w:rsidR="008D488E" w:rsidRPr="008D488E" w:rsidRDefault="008D488E" w:rsidP="008D488E">
            <w:r w:rsidRPr="008D488E">
              <w:fldChar w:fldCharType="begin">
                <w:ffData>
                  <w:name w:val="Text1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5ED4AA85" w14:textId="77777777" w:rsidTr="008D488E">
        <w:trPr>
          <w:trHeight w:val="288"/>
        </w:trPr>
        <w:tc>
          <w:tcPr>
            <w:tcW w:w="9216" w:type="dxa"/>
            <w:gridSpan w:val="17"/>
          </w:tcPr>
          <w:p w14:paraId="78FB6167" w14:textId="77777777" w:rsidR="008D488E" w:rsidRPr="008D488E" w:rsidRDefault="008D488E" w:rsidP="008D488E"/>
        </w:tc>
      </w:tr>
      <w:tr w:rsidR="008D488E" w:rsidRPr="008D488E" w14:paraId="25880E32" w14:textId="77777777" w:rsidTr="008D488E">
        <w:trPr>
          <w:trHeight w:val="288"/>
        </w:trPr>
        <w:tc>
          <w:tcPr>
            <w:tcW w:w="1931" w:type="dxa"/>
            <w:gridSpan w:val="6"/>
          </w:tcPr>
          <w:p w14:paraId="1F9EA522" w14:textId="77777777" w:rsidR="008D488E" w:rsidRPr="008D488E" w:rsidRDefault="008D488E" w:rsidP="008D488E">
            <w:r w:rsidRPr="008D488E">
              <w:t>Contact Person:</w:t>
            </w:r>
          </w:p>
        </w:tc>
        <w:tc>
          <w:tcPr>
            <w:tcW w:w="3149" w:type="dxa"/>
            <w:gridSpan w:val="4"/>
            <w:tcBorders>
              <w:bottom w:val="single" w:sz="4" w:space="0" w:color="auto"/>
            </w:tcBorders>
          </w:tcPr>
          <w:p w14:paraId="2431C3A6" w14:textId="77777777" w:rsidR="008D488E" w:rsidRPr="008D488E" w:rsidRDefault="008D488E" w:rsidP="008D488E">
            <w:r w:rsidRPr="008D488E">
              <w:fldChar w:fldCharType="begin">
                <w:ffData>
                  <w:name w:val="Text19"/>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149" w:type="dxa"/>
            <w:gridSpan w:val="5"/>
          </w:tcPr>
          <w:p w14:paraId="242B76EC" w14:textId="77777777" w:rsidR="008D488E" w:rsidRPr="008D488E" w:rsidRDefault="008D488E" w:rsidP="008D488E">
            <w:r w:rsidRPr="008D488E">
              <w:t>Title:</w:t>
            </w:r>
          </w:p>
        </w:tc>
        <w:tc>
          <w:tcPr>
            <w:tcW w:w="2987" w:type="dxa"/>
            <w:gridSpan w:val="2"/>
            <w:tcBorders>
              <w:bottom w:val="single" w:sz="4" w:space="0" w:color="auto"/>
            </w:tcBorders>
          </w:tcPr>
          <w:p w14:paraId="327DF761" w14:textId="77777777" w:rsidR="008D488E" w:rsidRPr="008D488E" w:rsidRDefault="008D488E" w:rsidP="008D488E">
            <w:r w:rsidRPr="008D488E">
              <w:fldChar w:fldCharType="begin">
                <w:ffData>
                  <w:name w:val="Text24"/>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4E853DC1" w14:textId="77777777" w:rsidTr="008D488E">
        <w:trPr>
          <w:trHeight w:val="288"/>
        </w:trPr>
        <w:tc>
          <w:tcPr>
            <w:tcW w:w="9216" w:type="dxa"/>
            <w:gridSpan w:val="17"/>
          </w:tcPr>
          <w:p w14:paraId="6F95525A" w14:textId="77777777" w:rsidR="008D488E" w:rsidRPr="008D488E" w:rsidRDefault="008D488E" w:rsidP="008D488E"/>
        </w:tc>
      </w:tr>
      <w:tr w:rsidR="008D488E" w:rsidRPr="008D488E" w14:paraId="5E7284C5" w14:textId="77777777" w:rsidTr="008D488E">
        <w:trPr>
          <w:trHeight w:val="288"/>
        </w:trPr>
        <w:tc>
          <w:tcPr>
            <w:tcW w:w="1349" w:type="dxa"/>
          </w:tcPr>
          <w:p w14:paraId="689F0714" w14:textId="77777777" w:rsidR="008D488E" w:rsidRPr="008D488E" w:rsidRDefault="008D488E" w:rsidP="008D488E">
            <w:r w:rsidRPr="008D488E">
              <w:t>Address:</w:t>
            </w:r>
          </w:p>
        </w:tc>
        <w:tc>
          <w:tcPr>
            <w:tcW w:w="582" w:type="dxa"/>
            <w:gridSpan w:val="5"/>
          </w:tcPr>
          <w:p w14:paraId="37DF6EAC" w14:textId="77777777" w:rsidR="008D488E" w:rsidRPr="008D488E" w:rsidRDefault="008D488E" w:rsidP="008D488E"/>
        </w:tc>
        <w:tc>
          <w:tcPr>
            <w:tcW w:w="3149" w:type="dxa"/>
            <w:gridSpan w:val="4"/>
            <w:tcBorders>
              <w:bottom w:val="single" w:sz="4" w:space="0" w:color="auto"/>
            </w:tcBorders>
          </w:tcPr>
          <w:p w14:paraId="11A57F40" w14:textId="77777777" w:rsidR="008D488E" w:rsidRPr="008D488E" w:rsidRDefault="008D488E" w:rsidP="008D488E">
            <w:r w:rsidRPr="008D488E">
              <w:fldChar w:fldCharType="begin">
                <w:ffData>
                  <w:name w:val="Text20"/>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328" w:type="dxa"/>
            <w:gridSpan w:val="6"/>
          </w:tcPr>
          <w:p w14:paraId="150F67A9" w14:textId="77777777" w:rsidR="008D488E" w:rsidRPr="008D488E" w:rsidRDefault="008D488E" w:rsidP="008D488E">
            <w:r w:rsidRPr="008D488E">
              <w:t>Phone No.</w:t>
            </w:r>
          </w:p>
        </w:tc>
        <w:tc>
          <w:tcPr>
            <w:tcW w:w="2808" w:type="dxa"/>
            <w:tcBorders>
              <w:bottom w:val="single" w:sz="4" w:space="0" w:color="auto"/>
            </w:tcBorders>
          </w:tcPr>
          <w:p w14:paraId="0B0874B9" w14:textId="77777777"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E1DBCC3" w14:textId="77777777" w:rsidTr="008D488E">
        <w:trPr>
          <w:trHeight w:val="288"/>
        </w:trPr>
        <w:tc>
          <w:tcPr>
            <w:tcW w:w="1349" w:type="dxa"/>
          </w:tcPr>
          <w:p w14:paraId="6A5C4FCE" w14:textId="77777777" w:rsidR="008D488E" w:rsidRPr="008D488E" w:rsidRDefault="008D488E" w:rsidP="008D488E"/>
        </w:tc>
        <w:tc>
          <w:tcPr>
            <w:tcW w:w="582" w:type="dxa"/>
            <w:gridSpan w:val="5"/>
          </w:tcPr>
          <w:p w14:paraId="726E94A8" w14:textId="77777777" w:rsidR="008D488E" w:rsidRPr="008D488E" w:rsidRDefault="008D488E" w:rsidP="008D488E"/>
        </w:tc>
        <w:tc>
          <w:tcPr>
            <w:tcW w:w="3149" w:type="dxa"/>
            <w:gridSpan w:val="4"/>
            <w:tcBorders>
              <w:top w:val="single" w:sz="4" w:space="0" w:color="auto"/>
              <w:bottom w:val="single" w:sz="4" w:space="0" w:color="auto"/>
            </w:tcBorders>
          </w:tcPr>
          <w:p w14:paraId="1749F6C8" w14:textId="77777777" w:rsidR="008D488E" w:rsidRPr="008D488E" w:rsidRDefault="008D488E" w:rsidP="008D488E">
            <w:r w:rsidRPr="008D488E">
              <w:fldChar w:fldCharType="begin">
                <w:ffData>
                  <w:name w:val="Text2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0B8D12FA" w14:textId="77777777" w:rsidR="008D488E" w:rsidRPr="008D488E" w:rsidRDefault="008D488E" w:rsidP="008D488E"/>
        </w:tc>
      </w:tr>
      <w:tr w:rsidR="008D488E" w:rsidRPr="008D488E" w14:paraId="6EDC351E" w14:textId="77777777" w:rsidTr="008D488E">
        <w:trPr>
          <w:trHeight w:val="288"/>
        </w:trPr>
        <w:tc>
          <w:tcPr>
            <w:tcW w:w="1349" w:type="dxa"/>
          </w:tcPr>
          <w:p w14:paraId="15DF6AAC" w14:textId="77777777" w:rsidR="008D488E" w:rsidRPr="008D488E" w:rsidRDefault="008D488E" w:rsidP="008D488E"/>
        </w:tc>
        <w:tc>
          <w:tcPr>
            <w:tcW w:w="582" w:type="dxa"/>
            <w:gridSpan w:val="5"/>
          </w:tcPr>
          <w:p w14:paraId="370BF631" w14:textId="77777777" w:rsidR="008D488E" w:rsidRPr="008D488E" w:rsidRDefault="008D488E" w:rsidP="008D488E"/>
        </w:tc>
        <w:tc>
          <w:tcPr>
            <w:tcW w:w="3149" w:type="dxa"/>
            <w:gridSpan w:val="4"/>
            <w:tcBorders>
              <w:top w:val="single" w:sz="4" w:space="0" w:color="auto"/>
              <w:bottom w:val="single" w:sz="4" w:space="0" w:color="auto"/>
            </w:tcBorders>
          </w:tcPr>
          <w:p w14:paraId="60F087FF" w14:textId="77777777" w:rsidR="008D488E" w:rsidRPr="008D488E" w:rsidRDefault="008D488E" w:rsidP="008D488E">
            <w:r w:rsidRPr="008D488E">
              <w:fldChar w:fldCharType="begin">
                <w:ffData>
                  <w:name w:val="Text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998" w:type="dxa"/>
            <w:gridSpan w:val="3"/>
          </w:tcPr>
          <w:p w14:paraId="069E2572" w14:textId="77777777" w:rsidR="008D488E" w:rsidRPr="008D488E" w:rsidRDefault="008D488E" w:rsidP="008D488E">
            <w:r w:rsidRPr="008D488E">
              <w:t>Fax No.</w:t>
            </w:r>
          </w:p>
        </w:tc>
        <w:tc>
          <w:tcPr>
            <w:tcW w:w="3138" w:type="dxa"/>
            <w:gridSpan w:val="4"/>
            <w:tcBorders>
              <w:bottom w:val="single" w:sz="4" w:space="0" w:color="auto"/>
            </w:tcBorders>
          </w:tcPr>
          <w:p w14:paraId="7C0F37CA" w14:textId="77777777"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24C7731" w14:textId="77777777" w:rsidTr="008D488E">
        <w:trPr>
          <w:trHeight w:val="288"/>
        </w:trPr>
        <w:tc>
          <w:tcPr>
            <w:tcW w:w="9216" w:type="dxa"/>
            <w:gridSpan w:val="17"/>
          </w:tcPr>
          <w:p w14:paraId="10EEC01B" w14:textId="77777777" w:rsidR="008D488E" w:rsidRPr="008D488E" w:rsidRDefault="008D488E" w:rsidP="008D488E"/>
        </w:tc>
      </w:tr>
      <w:tr w:rsidR="008D488E" w:rsidRPr="008D488E" w14:paraId="1D212DB2" w14:textId="77777777" w:rsidTr="008D488E">
        <w:trPr>
          <w:trHeight w:val="288"/>
        </w:trPr>
        <w:tc>
          <w:tcPr>
            <w:tcW w:w="1845" w:type="dxa"/>
            <w:gridSpan w:val="5"/>
          </w:tcPr>
          <w:p w14:paraId="3A857329" w14:textId="77777777" w:rsidR="008D488E" w:rsidRPr="008D488E" w:rsidRDefault="008D488E" w:rsidP="008D488E">
            <w:r w:rsidRPr="008D488E">
              <w:t>Fiscal Year End:</w:t>
            </w:r>
          </w:p>
        </w:tc>
        <w:tc>
          <w:tcPr>
            <w:tcW w:w="326" w:type="dxa"/>
            <w:gridSpan w:val="2"/>
          </w:tcPr>
          <w:p w14:paraId="2C9FB600" w14:textId="77777777" w:rsidR="008D488E" w:rsidRPr="008D488E" w:rsidRDefault="008D488E" w:rsidP="008D488E"/>
        </w:tc>
        <w:tc>
          <w:tcPr>
            <w:tcW w:w="2909" w:type="dxa"/>
            <w:gridSpan w:val="3"/>
            <w:tcBorders>
              <w:bottom w:val="single" w:sz="4" w:space="0" w:color="auto"/>
            </w:tcBorders>
          </w:tcPr>
          <w:p w14:paraId="0615EA22" w14:textId="77777777" w:rsidR="008D488E" w:rsidRPr="008D488E" w:rsidRDefault="008D488E" w:rsidP="008D488E">
            <w:r w:rsidRPr="008D488E">
              <w:fldChar w:fldCharType="begin">
                <w:ffData>
                  <w:name w:val="Text22"/>
                  <w:enabled/>
                  <w:calcOnExit w:val="0"/>
                  <w:textInput>
                    <w:type w:val="date"/>
                    <w:format w:val="MMMM d, yyyy"/>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11C3BC72" w14:textId="77777777" w:rsidR="008D488E" w:rsidRPr="008D488E" w:rsidRDefault="008D488E" w:rsidP="008D488E"/>
        </w:tc>
      </w:tr>
      <w:tr w:rsidR="008D488E" w:rsidRPr="008D488E" w14:paraId="406131B3" w14:textId="77777777" w:rsidTr="008D488E">
        <w:trPr>
          <w:trHeight w:val="288"/>
        </w:trPr>
        <w:tc>
          <w:tcPr>
            <w:tcW w:w="9216" w:type="dxa"/>
            <w:gridSpan w:val="17"/>
            <w:tcBorders>
              <w:bottom w:val="nil"/>
            </w:tcBorders>
          </w:tcPr>
          <w:p w14:paraId="1CE2B5B2" w14:textId="77777777" w:rsidR="008D488E" w:rsidRPr="008D488E" w:rsidRDefault="008D488E" w:rsidP="008D488E"/>
        </w:tc>
      </w:tr>
      <w:tr w:rsidR="008D488E" w:rsidRPr="008D488E" w14:paraId="13558562" w14:textId="77777777" w:rsidTr="008D488E">
        <w:trPr>
          <w:trHeight w:val="288"/>
        </w:trPr>
        <w:tc>
          <w:tcPr>
            <w:tcW w:w="1728" w:type="dxa"/>
            <w:gridSpan w:val="4"/>
            <w:tcBorders>
              <w:bottom w:val="nil"/>
            </w:tcBorders>
          </w:tcPr>
          <w:p w14:paraId="6BBC772B" w14:textId="77777777" w:rsidR="008D488E" w:rsidRPr="008D488E" w:rsidRDefault="008D488E" w:rsidP="008D488E">
            <w:r w:rsidRPr="008D488E">
              <w:t>Email address:</w:t>
            </w:r>
          </w:p>
        </w:tc>
        <w:tc>
          <w:tcPr>
            <w:tcW w:w="3870" w:type="dxa"/>
            <w:gridSpan w:val="8"/>
            <w:tcBorders>
              <w:bottom w:val="single" w:sz="4" w:space="0" w:color="auto"/>
            </w:tcBorders>
          </w:tcPr>
          <w:p w14:paraId="38348FFA" w14:textId="77777777" w:rsidR="008D488E" w:rsidRPr="008D488E" w:rsidRDefault="008D488E" w:rsidP="008D488E">
            <w:r w:rsidRPr="008D488E">
              <w:fldChar w:fldCharType="begin">
                <w:ffData>
                  <w:name w:val="Text25"/>
                  <w:enabled/>
                  <w:calcOnExit w:val="0"/>
                  <w:textInput>
                    <w:maxLength w:val="3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618" w:type="dxa"/>
            <w:gridSpan w:val="5"/>
            <w:tcBorders>
              <w:bottom w:val="nil"/>
            </w:tcBorders>
          </w:tcPr>
          <w:p w14:paraId="53843E43" w14:textId="77777777" w:rsidR="008D488E" w:rsidRPr="008D488E" w:rsidRDefault="008D488E" w:rsidP="008D488E"/>
        </w:tc>
      </w:tr>
    </w:tbl>
    <w:p w14:paraId="0ED421BF" w14:textId="77777777" w:rsidR="005150B5" w:rsidRDefault="005150B5" w:rsidP="008D488E">
      <w:pPr>
        <w:tabs>
          <w:tab w:val="left" w:pos="720"/>
          <w:tab w:val="left" w:pos="1080"/>
          <w:tab w:val="left" w:pos="1440"/>
          <w:tab w:val="left" w:pos="1800"/>
        </w:tabs>
        <w:spacing w:after="120"/>
        <w:ind w:left="1440" w:hanging="720"/>
        <w:outlineLvl w:val="1"/>
        <w:rPr>
          <w:rFonts w:asciiTheme="minorHAnsi" w:hAnsiTheme="minorHAnsi"/>
        </w:rPr>
        <w:sectPr w:rsidR="005150B5">
          <w:headerReference w:type="default" r:id="rId40"/>
          <w:footerReference w:type="default" r:id="rId41"/>
          <w:pgSz w:w="12240" w:h="15840"/>
          <w:pgMar w:top="1440" w:right="1440" w:bottom="1440" w:left="1440" w:header="720" w:footer="720" w:gutter="0"/>
          <w:cols w:space="720"/>
          <w:docGrid w:linePitch="360"/>
        </w:sect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6C68591"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5"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E4460">
        <w:rPr>
          <w:rFonts w:asciiTheme="minorHAnsi" w:hAnsiTheme="minorHAnsi" w:cs="Arial"/>
        </w:rPr>
      </w:r>
      <w:r w:rsidR="003E446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69BA1AA8" w14:textId="77777777" w:rsidR="00775968" w:rsidRDefault="00775968" w:rsidP="00775968">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239D9F29" w14:textId="77777777" w:rsidR="00775968" w:rsidRDefault="00775968" w:rsidP="00775968">
      <w:pPr>
        <w:tabs>
          <w:tab w:val="left" w:pos="1014"/>
        </w:tabs>
        <w:spacing w:before="17" w:line="220" w:lineRule="exact"/>
        <w:rPr>
          <w:rFonts w:asciiTheme="minorHAnsi" w:eastAsiaTheme="minorHAnsi" w:hAnsiTheme="minorHAnsi" w:cstheme="minorBidi"/>
        </w:rPr>
      </w:pPr>
      <w:r>
        <w:tab/>
      </w:r>
    </w:p>
    <w:p w14:paraId="70EFB298" w14:textId="77777777" w:rsidR="00775968" w:rsidRDefault="00775968" w:rsidP="00775968">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36A37518" w14:textId="77777777" w:rsidR="00775968" w:rsidRDefault="00775968" w:rsidP="00775968">
      <w:pPr>
        <w:spacing w:before="16" w:line="220" w:lineRule="exact"/>
        <w:rPr>
          <w:rFonts w:asciiTheme="minorHAnsi" w:eastAsiaTheme="minorHAnsi" w:hAnsiTheme="minorHAnsi" w:cstheme="minorBidi"/>
        </w:rPr>
      </w:pPr>
    </w:p>
    <w:p w14:paraId="37CFE792" w14:textId="77777777" w:rsidR="00775968" w:rsidRDefault="00775968" w:rsidP="00775968">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3DF39B50" w14:textId="77777777" w:rsidR="00775968" w:rsidRDefault="00775968" w:rsidP="00775968">
      <w:pPr>
        <w:spacing w:before="17" w:line="220" w:lineRule="exact"/>
        <w:rPr>
          <w:rFonts w:asciiTheme="minorHAnsi" w:eastAsiaTheme="minorHAnsi" w:hAnsiTheme="minorHAnsi" w:cstheme="minorBidi"/>
        </w:rPr>
      </w:pPr>
    </w:p>
    <w:p w14:paraId="459A2CA5" w14:textId="77777777" w:rsidR="00775968" w:rsidRDefault="00775968" w:rsidP="00775968">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46AF94F3" w14:textId="77777777" w:rsidR="00775968" w:rsidRDefault="00775968" w:rsidP="00775968">
      <w:pPr>
        <w:tabs>
          <w:tab w:val="left" w:pos="840"/>
        </w:tabs>
        <w:ind w:left="840" w:right="57" w:hanging="720"/>
        <w:jc w:val="both"/>
        <w:rPr>
          <w:rFonts w:eastAsia="Calibri" w:cs="Calibri"/>
          <w:spacing w:val="-1"/>
        </w:rPr>
      </w:pPr>
    </w:p>
    <w:p w14:paraId="58F21467" w14:textId="77777777" w:rsidR="00775968" w:rsidRDefault="00775968" w:rsidP="00775968">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A05A35C" w14:textId="77777777" w:rsidR="00775968" w:rsidRDefault="00775968" w:rsidP="00775968">
      <w:pPr>
        <w:spacing w:before="9" w:line="240" w:lineRule="exact"/>
        <w:rPr>
          <w:rFonts w:asciiTheme="minorHAnsi" w:eastAsiaTheme="minorHAnsi" w:hAnsiTheme="minorHAnsi" w:cstheme="minorBidi"/>
          <w:sz w:val="24"/>
          <w:szCs w:val="24"/>
        </w:rPr>
      </w:pPr>
    </w:p>
    <w:p w14:paraId="2558E880" w14:textId="77777777" w:rsidR="00775968" w:rsidRDefault="00775968" w:rsidP="00775968">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5EDC3570" w14:textId="77777777" w:rsidR="00775968" w:rsidRDefault="00775968" w:rsidP="00775968">
      <w:pPr>
        <w:spacing w:before="12" w:line="240" w:lineRule="exact"/>
        <w:rPr>
          <w:rFonts w:asciiTheme="minorHAnsi" w:eastAsiaTheme="minorHAnsi" w:hAnsiTheme="minorHAnsi" w:cstheme="minorBidi"/>
          <w:sz w:val="24"/>
          <w:szCs w:val="24"/>
        </w:rPr>
      </w:pPr>
    </w:p>
    <w:p w14:paraId="40FAF9B5" w14:textId="77777777" w:rsidR="00775968" w:rsidRDefault="00775968" w:rsidP="00775968">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774A5D6E" w14:textId="77777777" w:rsidR="00775968" w:rsidRDefault="00775968" w:rsidP="00775968">
      <w:pPr>
        <w:spacing w:before="10" w:line="240" w:lineRule="exact"/>
        <w:rPr>
          <w:rFonts w:asciiTheme="minorHAnsi" w:eastAsiaTheme="minorHAnsi" w:hAnsiTheme="minorHAnsi" w:cstheme="minorBidi"/>
          <w:sz w:val="24"/>
          <w:szCs w:val="24"/>
        </w:rPr>
      </w:pPr>
    </w:p>
    <w:p w14:paraId="7AEF4C81" w14:textId="77777777" w:rsidR="00775968" w:rsidRDefault="00775968" w:rsidP="00775968">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956E155" w14:textId="77777777" w:rsidR="00775968" w:rsidRDefault="00775968" w:rsidP="00775968">
      <w:pPr>
        <w:spacing w:before="15" w:line="220" w:lineRule="exact"/>
        <w:rPr>
          <w:rFonts w:asciiTheme="minorHAnsi" w:eastAsiaTheme="minorHAnsi" w:hAnsiTheme="minorHAnsi" w:cstheme="minorBidi"/>
        </w:rPr>
      </w:pPr>
    </w:p>
    <w:p w14:paraId="250F4615" w14:textId="77777777" w:rsidR="00775968" w:rsidRDefault="00775968" w:rsidP="00775968">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5600630D" w14:textId="77777777" w:rsidR="00775968" w:rsidRDefault="00775968" w:rsidP="00775968">
      <w:pPr>
        <w:tabs>
          <w:tab w:val="left" w:pos="840"/>
        </w:tabs>
        <w:ind w:left="840" w:right="58" w:hanging="720"/>
        <w:jc w:val="both"/>
        <w:rPr>
          <w:rFonts w:eastAsia="Calibri" w:cs="Calibri"/>
          <w:spacing w:val="-1"/>
        </w:rPr>
      </w:pPr>
    </w:p>
    <w:p w14:paraId="67E4D83D" w14:textId="77777777" w:rsidR="00775968" w:rsidRPr="00A331F5" w:rsidRDefault="00775968" w:rsidP="00775968">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5148994A" w14:textId="77777777" w:rsidR="00775968" w:rsidRPr="00CC744B" w:rsidRDefault="00775968" w:rsidP="00775968">
      <w:pPr>
        <w:spacing w:line="240" w:lineRule="exact"/>
        <w:rPr>
          <w:rFonts w:asciiTheme="minorHAnsi" w:eastAsiaTheme="minorHAnsi" w:hAnsiTheme="minorHAnsi" w:cstheme="minorBidi"/>
          <w:sz w:val="24"/>
          <w:szCs w:val="24"/>
        </w:rPr>
      </w:pPr>
    </w:p>
    <w:p w14:paraId="692D92C2" w14:textId="77777777" w:rsidR="00775968" w:rsidRPr="00CC744B" w:rsidRDefault="00775968" w:rsidP="00775968">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14640561" w14:textId="77777777" w:rsidR="00775968" w:rsidRPr="00CC744B" w:rsidRDefault="00775968" w:rsidP="00775968">
      <w:pPr>
        <w:spacing w:before="18" w:line="220" w:lineRule="exact"/>
        <w:rPr>
          <w:rFonts w:asciiTheme="minorHAnsi" w:eastAsiaTheme="minorHAnsi" w:hAnsiTheme="minorHAnsi" w:cstheme="minorBidi"/>
        </w:rPr>
      </w:pPr>
    </w:p>
    <w:p w14:paraId="5C2F191A" w14:textId="77777777" w:rsidR="00775968" w:rsidRPr="00CC744B" w:rsidRDefault="00775968" w:rsidP="00775968">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15E2E37F" w14:textId="77777777" w:rsidR="00775968" w:rsidRPr="00CC744B" w:rsidRDefault="00775968" w:rsidP="00775968">
      <w:pPr>
        <w:spacing w:before="17" w:line="220" w:lineRule="exact"/>
        <w:rPr>
          <w:rFonts w:asciiTheme="minorHAnsi" w:eastAsiaTheme="minorHAnsi" w:hAnsiTheme="minorHAnsi" w:cstheme="minorBidi"/>
        </w:rPr>
      </w:pPr>
    </w:p>
    <w:p w14:paraId="3C3E4BF0" w14:textId="77777777" w:rsidR="00775968" w:rsidRPr="00CC744B" w:rsidRDefault="00775968" w:rsidP="00775968">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3CF416FF" w14:textId="77777777" w:rsidR="00775968" w:rsidRDefault="00775968" w:rsidP="00775968">
      <w:pPr>
        <w:spacing w:before="15" w:line="220" w:lineRule="exact"/>
        <w:rPr>
          <w:rFonts w:asciiTheme="minorHAnsi" w:eastAsiaTheme="minorHAnsi" w:hAnsiTheme="minorHAnsi" w:cstheme="minorBidi"/>
        </w:rPr>
        <w:sectPr w:rsidR="00775968">
          <w:headerReference w:type="default" r:id="rId52"/>
          <w:footerReference w:type="default" r:id="rId53"/>
          <w:pgSz w:w="12240" w:h="15840"/>
          <w:pgMar w:top="940" w:right="600" w:bottom="280" w:left="600" w:header="720" w:footer="720" w:gutter="0"/>
          <w:cols w:space="720"/>
        </w:sectPr>
      </w:pPr>
    </w:p>
    <w:p w14:paraId="7B23022F" w14:textId="77777777" w:rsidR="00775968" w:rsidRPr="00CC744B" w:rsidRDefault="00775968" w:rsidP="00775968">
      <w:pPr>
        <w:spacing w:before="15" w:line="220" w:lineRule="exact"/>
        <w:rPr>
          <w:rFonts w:asciiTheme="minorHAnsi" w:eastAsiaTheme="minorHAnsi" w:hAnsiTheme="minorHAnsi" w:cstheme="minorBidi"/>
        </w:rPr>
      </w:pPr>
    </w:p>
    <w:p w14:paraId="0917C535" w14:textId="77777777" w:rsidR="00775968" w:rsidRDefault="00775968" w:rsidP="00775968">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16"/>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3"/>
        </w:rPr>
        <w:t>n</w:t>
      </w:r>
      <w:r>
        <w:rPr>
          <w:rFonts w:eastAsia="Calibri" w:cs="Calibri"/>
        </w:rPr>
        <w:t>tially</w:t>
      </w:r>
      <w:r>
        <w:rPr>
          <w:rFonts w:eastAsia="Calibri" w:cs="Calibri"/>
          <w:spacing w:val="15"/>
        </w:rPr>
        <w:t xml:space="preserve"> </w:t>
      </w:r>
      <w:r>
        <w:rPr>
          <w:rFonts w:eastAsia="Calibri" w:cs="Calibri"/>
        </w:rPr>
        <w:t>s</w:t>
      </w:r>
      <w:r>
        <w:rPr>
          <w:rFonts w:eastAsia="Calibri" w:cs="Calibri"/>
          <w:spacing w:val="-3"/>
        </w:rPr>
        <w:t>i</w:t>
      </w:r>
      <w:r>
        <w:rPr>
          <w:rFonts w:eastAsia="Calibri" w:cs="Calibri"/>
          <w:spacing w:val="1"/>
        </w:rPr>
        <w:t>m</w:t>
      </w:r>
      <w:r>
        <w:rPr>
          <w:rFonts w:eastAsia="Calibri" w:cs="Calibri"/>
        </w:rPr>
        <w:t>i</w:t>
      </w:r>
      <w:r>
        <w:rPr>
          <w:rFonts w:eastAsia="Calibri" w:cs="Calibri"/>
          <w:spacing w:val="-3"/>
        </w:rPr>
        <w:t>l</w:t>
      </w:r>
      <w:r>
        <w:rPr>
          <w:rFonts w:eastAsia="Calibri" w:cs="Calibri"/>
        </w:rPr>
        <w:t>ar</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4"/>
        </w:rPr>
        <w:t xml:space="preserve"> </w:t>
      </w:r>
      <w:r>
        <w:rPr>
          <w:rFonts w:eastAsia="Calibri" w:cs="Calibri"/>
        </w:rPr>
        <w:t>to</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3"/>
        </w:rPr>
        <w:t xml:space="preserve"> </w:t>
      </w:r>
      <w:r>
        <w:rPr>
          <w:rFonts w:eastAsia="Calibri" w:cs="Calibri"/>
        </w:rPr>
        <w:t>will</w:t>
      </w:r>
      <w:r>
        <w:rPr>
          <w:rFonts w:eastAsia="Calibri" w:cs="Calibri"/>
          <w:spacing w:val="14"/>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2"/>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 xml:space="preserve">ract. </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spacing w:val="-3"/>
        </w:rPr>
        <w:t>d</w:t>
      </w:r>
      <w:r>
        <w:rPr>
          <w:rFonts w:eastAsia="Calibri" w:cs="Calibri"/>
          <w:spacing w:val="-1"/>
        </w:rPr>
        <w:t>o</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no</w:t>
      </w:r>
      <w:r>
        <w:rPr>
          <w:rFonts w:eastAsia="Calibri" w:cs="Calibri"/>
        </w:rPr>
        <w:t>t a</w:t>
      </w:r>
      <w:r>
        <w:rPr>
          <w:rFonts w:eastAsia="Calibri" w:cs="Calibri"/>
          <w:spacing w:val="-1"/>
        </w:rPr>
        <w:t>pp</w:t>
      </w:r>
      <w:r>
        <w:rPr>
          <w:rFonts w:eastAsia="Calibri" w:cs="Calibri"/>
        </w:rPr>
        <w:t>ly</w:t>
      </w:r>
      <w:r>
        <w:rPr>
          <w:rFonts w:eastAsia="Calibri" w:cs="Calibri"/>
          <w:spacing w:val="1"/>
        </w:rPr>
        <w:t xml:space="preserve"> </w:t>
      </w:r>
      <w:r>
        <w:rPr>
          <w:rFonts w:eastAsia="Calibri" w:cs="Calibri"/>
        </w:rPr>
        <w:t>to</w:t>
      </w:r>
      <w:r>
        <w:rPr>
          <w:rFonts w:eastAsia="Calibri" w:cs="Calibri"/>
          <w:spacing w:val="-1"/>
        </w:rPr>
        <w:t xml:space="preserve"> h</w:t>
      </w:r>
      <w:r>
        <w:rPr>
          <w:rFonts w:eastAsia="Calibri" w:cs="Calibri"/>
          <w:spacing w:val="1"/>
        </w:rPr>
        <w:t>e</w:t>
      </w:r>
      <w:r>
        <w:rPr>
          <w:rFonts w:eastAsia="Calibri" w:cs="Calibri"/>
        </w:rPr>
        <w:t>ati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air</w:t>
      </w:r>
      <w:r>
        <w:rPr>
          <w:rFonts w:eastAsia="Calibri" w:cs="Calibri"/>
          <w:spacing w:val="-2"/>
        </w:rPr>
        <w:t xml:space="preserve">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spacing w:val="-1"/>
        </w:rPr>
        <w:t>n</w:t>
      </w:r>
      <w:r>
        <w:rPr>
          <w:rFonts w:eastAsia="Calibri" w:cs="Calibri"/>
        </w:rPr>
        <w:t>i</w:t>
      </w:r>
      <w:r>
        <w:rPr>
          <w:rFonts w:eastAsia="Calibri" w:cs="Calibri"/>
          <w:spacing w:val="-1"/>
        </w:rPr>
        <w:t>ng</w:t>
      </w:r>
      <w:r>
        <w:rPr>
          <w:rFonts w:eastAsia="Calibri" w:cs="Calibri"/>
        </w:rPr>
        <w:t>,</w:t>
      </w:r>
      <w:r>
        <w:rPr>
          <w:rFonts w:eastAsia="Calibri" w:cs="Calibri"/>
          <w:spacing w:val="1"/>
        </w:rPr>
        <w:t xml:space="preserve"> </w:t>
      </w:r>
      <w:r>
        <w:rPr>
          <w:rFonts w:eastAsia="Calibri" w:cs="Calibri"/>
          <w:spacing w:val="-1"/>
        </w:rPr>
        <w:t>p</w:t>
      </w:r>
      <w:r>
        <w:rPr>
          <w:rFonts w:eastAsia="Calibri" w:cs="Calibri"/>
        </w:rPr>
        <w:t>l</w:t>
      </w:r>
      <w:r>
        <w:rPr>
          <w:rFonts w:eastAsia="Calibri" w:cs="Calibri"/>
          <w:spacing w:val="-1"/>
        </w:rPr>
        <w:t>u</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1"/>
        </w:rPr>
        <w:t>e</w:t>
      </w:r>
      <w:r>
        <w:rPr>
          <w:rFonts w:eastAsia="Calibri" w:cs="Calibri"/>
        </w:rPr>
        <w:t>l</w:t>
      </w:r>
      <w:r>
        <w:rPr>
          <w:rFonts w:eastAsia="Calibri" w:cs="Calibri"/>
          <w:spacing w:val="-2"/>
        </w:rPr>
        <w:t>e</w:t>
      </w:r>
      <w:r>
        <w:rPr>
          <w:rFonts w:eastAsia="Calibri" w:cs="Calibri"/>
        </w:rPr>
        <w:t>ctr</w:t>
      </w:r>
      <w:r>
        <w:rPr>
          <w:rFonts w:eastAsia="Calibri" w:cs="Calibri"/>
          <w:spacing w:val="-3"/>
        </w:rPr>
        <w:t>i</w:t>
      </w:r>
      <w:r>
        <w:rPr>
          <w:rFonts w:eastAsia="Calibri" w:cs="Calibri"/>
        </w:rPr>
        <w:t>cal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tracts.</w:t>
      </w:r>
      <w:r>
        <w:rPr>
          <w:rFonts w:eastAsia="Calibri" w:cs="Calibri"/>
          <w:spacing w:val="49"/>
        </w:rPr>
        <w:t xml:space="preserve"> </w:t>
      </w:r>
      <w:proofErr w:type="gramStart"/>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2"/>
        </w:rPr>
        <w:t>L</w:t>
      </w:r>
      <w:r>
        <w:rPr>
          <w:rFonts w:eastAsia="Calibri" w:cs="Calibri"/>
        </w:rPr>
        <w:t xml:space="preserve">CS </w:t>
      </w:r>
      <w:r>
        <w:rPr>
          <w:rFonts w:eastAsia="Calibri" w:cs="Calibri"/>
          <w:spacing w:val="1"/>
        </w:rPr>
        <w:t>5</w:t>
      </w:r>
      <w:r>
        <w:rPr>
          <w:rFonts w:eastAsia="Calibri" w:cs="Calibri"/>
          <w:spacing w:val="-2"/>
        </w:rPr>
        <w:t>0</w:t>
      </w:r>
      <w:r>
        <w:rPr>
          <w:rFonts w:eastAsia="Calibri" w:cs="Calibri"/>
          <w:spacing w:val="1"/>
        </w:rPr>
        <w:t>0</w:t>
      </w:r>
      <w:r>
        <w:rPr>
          <w:rFonts w:eastAsia="Calibri" w:cs="Calibri"/>
          <w:spacing w:val="-1"/>
        </w:rPr>
        <w:t>/</w:t>
      </w:r>
      <w:r>
        <w:rPr>
          <w:rFonts w:eastAsia="Calibri" w:cs="Calibri"/>
          <w:spacing w:val="-2"/>
        </w:rPr>
        <w:t>2</w:t>
      </w:r>
      <w:r>
        <w:rPr>
          <w:rFonts w:eastAsia="Calibri" w:cs="Calibri"/>
          <w:spacing w:val="1"/>
        </w:rPr>
        <w:t>5</w:t>
      </w:r>
      <w:r>
        <w:rPr>
          <w:rFonts w:eastAsia="Calibri" w:cs="Calibri"/>
        </w:rPr>
        <w:t>-</w:t>
      </w:r>
      <w:r>
        <w:rPr>
          <w:rFonts w:eastAsia="Calibri" w:cs="Calibri"/>
          <w:spacing w:val="-2"/>
        </w:rPr>
        <w:t>8</w:t>
      </w:r>
      <w:r>
        <w:rPr>
          <w:rFonts w:eastAsia="Calibri" w:cs="Calibri"/>
          <w:spacing w:val="1"/>
        </w:rPr>
        <w:t>0</w:t>
      </w:r>
      <w:r>
        <w:rPr>
          <w:rFonts w:eastAsia="Calibri" w:cs="Calibri"/>
        </w:rPr>
        <w:t>.</w:t>
      </w:r>
      <w:proofErr w:type="gramEnd"/>
    </w:p>
    <w:p w14:paraId="6FF52697" w14:textId="77777777" w:rsidR="00775968" w:rsidRDefault="00775968" w:rsidP="00775968">
      <w:pPr>
        <w:spacing w:before="45"/>
        <w:ind w:left="840" w:right="58"/>
        <w:rPr>
          <w:rFonts w:eastAsia="Calibri" w:cs="Calibri"/>
        </w:rPr>
      </w:pPr>
    </w:p>
    <w:p w14:paraId="2AD672BB" w14:textId="77777777" w:rsidR="00775968" w:rsidRPr="000B5501" w:rsidRDefault="00775968" w:rsidP="00775968">
      <w:pPr>
        <w:pStyle w:val="ListParagraph"/>
        <w:numPr>
          <w:ilvl w:val="0"/>
          <w:numId w:val="26"/>
        </w:numPr>
        <w:tabs>
          <w:tab w:val="left" w:pos="820"/>
        </w:tabs>
        <w:ind w:right="-20" w:hanging="270"/>
        <w:rPr>
          <w:rFonts w:eastAsia="Calibri" w:cs="Calibri"/>
        </w:rPr>
      </w:pPr>
      <w:r>
        <w:rPr>
          <w:rFonts w:eastAsia="Calibri" w:cs="Calibri"/>
          <w:spacing w:val="-1"/>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7FFC3DC8" w14:textId="77777777" w:rsidR="00775968" w:rsidRPr="000B5501" w:rsidRDefault="00775968" w:rsidP="00775968">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0ADB174C" w14:textId="77777777" w:rsidR="00775968" w:rsidRPr="000B5501" w:rsidRDefault="00775968" w:rsidP="00775968">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121978D5" w14:textId="77777777" w:rsidR="00775968" w:rsidRPr="000B5501" w:rsidRDefault="00775968" w:rsidP="00775968">
      <w:pPr>
        <w:spacing w:before="19" w:line="260" w:lineRule="exact"/>
        <w:rPr>
          <w:rFonts w:asciiTheme="minorHAnsi" w:eastAsiaTheme="minorHAnsi" w:hAnsiTheme="minorHAnsi" w:cstheme="minorBidi"/>
          <w:sz w:val="26"/>
          <w:szCs w:val="26"/>
        </w:rPr>
      </w:pPr>
    </w:p>
    <w:p w14:paraId="763D3C06" w14:textId="77777777" w:rsidR="00775968" w:rsidRPr="000B5501" w:rsidRDefault="00775968" w:rsidP="00775968">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2634984F" w14:textId="77777777" w:rsidR="00775968" w:rsidRPr="000B5501" w:rsidRDefault="00775968" w:rsidP="00775968">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4AC3D85A" w14:textId="77777777" w:rsidR="00775968" w:rsidRPr="000B5501" w:rsidRDefault="00775968" w:rsidP="00775968">
      <w:pPr>
        <w:spacing w:before="19" w:line="260" w:lineRule="exact"/>
        <w:rPr>
          <w:rFonts w:asciiTheme="minorHAnsi" w:eastAsiaTheme="minorHAnsi" w:hAnsiTheme="minorHAnsi" w:cstheme="minorBidi"/>
          <w:sz w:val="26"/>
          <w:szCs w:val="26"/>
        </w:rPr>
      </w:pPr>
    </w:p>
    <w:p w14:paraId="564FE3BD" w14:textId="77777777" w:rsidR="00775968" w:rsidRPr="000B5501" w:rsidRDefault="00775968" w:rsidP="00775968">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51E0AAD7" w14:textId="77777777" w:rsidR="00775968" w:rsidRPr="000B5501" w:rsidRDefault="00775968" w:rsidP="00775968">
      <w:pPr>
        <w:spacing w:before="17" w:line="220" w:lineRule="exact"/>
        <w:rPr>
          <w:rFonts w:asciiTheme="minorHAnsi" w:eastAsiaTheme="minorHAnsi" w:hAnsiTheme="minorHAnsi" w:cstheme="minorBidi"/>
        </w:rPr>
      </w:pPr>
    </w:p>
    <w:p w14:paraId="3306EA80" w14:textId="77777777" w:rsidR="00775968" w:rsidRPr="000B5501" w:rsidRDefault="00775968" w:rsidP="00775968">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2B5EF5A9" w14:textId="77777777" w:rsidR="00775968" w:rsidRPr="000B5501" w:rsidRDefault="00775968" w:rsidP="00775968">
      <w:pPr>
        <w:spacing w:before="17" w:line="220" w:lineRule="exact"/>
        <w:rPr>
          <w:rFonts w:asciiTheme="minorHAnsi" w:eastAsiaTheme="minorHAnsi" w:hAnsiTheme="minorHAnsi" w:cstheme="minorBidi"/>
        </w:rPr>
      </w:pPr>
    </w:p>
    <w:p w14:paraId="750320F8" w14:textId="77777777" w:rsidR="00775968" w:rsidRPr="000B5501" w:rsidRDefault="00775968" w:rsidP="00775968">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1414BC5D" w14:textId="77777777" w:rsidR="00775968" w:rsidRPr="000B5501" w:rsidRDefault="00775968" w:rsidP="00775968">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7A8AEF68" w14:textId="77777777" w:rsidR="00775968" w:rsidRPr="000B5501" w:rsidRDefault="00775968" w:rsidP="00775968">
      <w:pPr>
        <w:spacing w:before="19" w:line="260" w:lineRule="exact"/>
        <w:rPr>
          <w:rFonts w:asciiTheme="minorHAnsi" w:eastAsiaTheme="minorHAnsi" w:hAnsiTheme="minorHAnsi" w:cstheme="minorBidi"/>
          <w:sz w:val="26"/>
          <w:szCs w:val="26"/>
        </w:rPr>
      </w:pPr>
    </w:p>
    <w:p w14:paraId="3F0F6EC1"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4E18B343" w14:textId="77777777" w:rsidR="00775968" w:rsidRPr="000B5501" w:rsidRDefault="00775968" w:rsidP="00775968">
      <w:pPr>
        <w:spacing w:before="16" w:line="220" w:lineRule="exact"/>
        <w:rPr>
          <w:rFonts w:asciiTheme="minorHAnsi" w:eastAsiaTheme="minorHAnsi" w:hAnsiTheme="minorHAnsi" w:cstheme="minorBidi"/>
        </w:rPr>
      </w:pPr>
    </w:p>
    <w:p w14:paraId="24A1E051"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71274822" w14:textId="77777777" w:rsidR="00775968" w:rsidRPr="000B5501" w:rsidRDefault="00775968" w:rsidP="00775968">
      <w:pPr>
        <w:spacing w:before="17" w:line="220" w:lineRule="exact"/>
        <w:rPr>
          <w:rFonts w:asciiTheme="minorHAnsi" w:eastAsiaTheme="minorHAnsi" w:hAnsiTheme="minorHAnsi" w:cstheme="minorBidi"/>
        </w:rPr>
      </w:pPr>
    </w:p>
    <w:p w14:paraId="0B072FD9"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2DC35619" w14:textId="77777777" w:rsidR="00775968" w:rsidRPr="000B5501" w:rsidRDefault="00775968" w:rsidP="00775968">
      <w:pPr>
        <w:spacing w:before="17" w:line="220" w:lineRule="exact"/>
        <w:rPr>
          <w:rFonts w:asciiTheme="minorHAnsi" w:eastAsiaTheme="minorHAnsi" w:hAnsiTheme="minorHAnsi" w:cstheme="minorBidi"/>
        </w:rPr>
      </w:pPr>
    </w:p>
    <w:p w14:paraId="39CAD4C0" w14:textId="77777777" w:rsidR="00775968" w:rsidRPr="000B5501" w:rsidRDefault="00775968" w:rsidP="00775968">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5509128" w14:textId="77777777" w:rsidR="00775968" w:rsidRPr="000B5501" w:rsidRDefault="00775968" w:rsidP="00775968">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6EDD8957" w14:textId="77777777" w:rsidR="00775968" w:rsidRPr="00835B3B" w:rsidRDefault="00775968" w:rsidP="00775968">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Pr="0093626A">
        <w:t xml:space="preserve">and that if Vendor has retained such a person or entity, that Vendor has complied, or will comply prior to execution of this agreement, with the statutory requirement to: </w:t>
      </w:r>
      <w:r>
        <w:t xml:space="preserve"> </w:t>
      </w:r>
      <w:r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t xml:space="preserve">. </w:t>
      </w:r>
      <w:r w:rsidRPr="00835B3B">
        <w:rPr>
          <w:rFonts w:asciiTheme="minorHAnsi" w:hAnsiTheme="minorHAnsi"/>
        </w:rPr>
        <w:t xml:space="preserve">  </w:t>
      </w:r>
      <w:proofErr w:type="gramStart"/>
      <w:r w:rsidRPr="00835B3B">
        <w:rPr>
          <w:rFonts w:asciiTheme="minorHAnsi" w:hAnsiTheme="minorHAnsi"/>
        </w:rPr>
        <w:t>30 ILCS 500/50-38.</w:t>
      </w:r>
      <w:proofErr w:type="gramEnd"/>
    </w:p>
    <w:p w14:paraId="43EAB854" w14:textId="77777777" w:rsidR="00775968" w:rsidRPr="000B5501" w:rsidRDefault="00775968" w:rsidP="00775968">
      <w:pPr>
        <w:ind w:left="840" w:right="57" w:hanging="720"/>
        <w:jc w:val="both"/>
        <w:rPr>
          <w:rFonts w:eastAsia="Calibri" w:cs="Calibri"/>
        </w:rPr>
      </w:pPr>
      <w:r w:rsidRPr="000B5501">
        <w:rPr>
          <w:rFonts w:eastAsia="Calibri" w:cs="Calibri"/>
          <w:bCs/>
          <w:spacing w:val="1"/>
        </w:rPr>
        <w:t>1</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1EAE53BF" w14:textId="77777777" w:rsidR="00775968" w:rsidRPr="000B5501" w:rsidRDefault="00775968" w:rsidP="00775968">
      <w:pPr>
        <w:spacing w:before="18" w:line="220" w:lineRule="exact"/>
        <w:rPr>
          <w:rFonts w:asciiTheme="minorHAnsi" w:eastAsiaTheme="minorHAnsi" w:hAnsiTheme="minorHAnsi" w:cstheme="minorBidi"/>
        </w:rPr>
      </w:pPr>
    </w:p>
    <w:p w14:paraId="20CF8913"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1</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54CA6AB4" w14:textId="77777777" w:rsidR="00775968" w:rsidRPr="000B5501" w:rsidRDefault="00775968" w:rsidP="00775968">
      <w:pPr>
        <w:spacing w:before="17" w:line="220" w:lineRule="exact"/>
        <w:rPr>
          <w:rFonts w:asciiTheme="minorHAnsi" w:eastAsiaTheme="minorHAnsi" w:hAnsiTheme="minorHAnsi" w:cstheme="minorBidi"/>
        </w:rPr>
      </w:pPr>
    </w:p>
    <w:p w14:paraId="746C5C32" w14:textId="77777777" w:rsidR="00775968" w:rsidRPr="000B5501" w:rsidRDefault="00775968" w:rsidP="00775968">
      <w:pPr>
        <w:tabs>
          <w:tab w:val="left" w:pos="840"/>
        </w:tabs>
        <w:ind w:left="120" w:right="-20"/>
        <w:rPr>
          <w:rFonts w:eastAsia="Calibri" w:cs="Calibri"/>
        </w:rPr>
      </w:pPr>
      <w:r>
        <w:rPr>
          <w:rFonts w:eastAsia="Calibri" w:cs="Calibri"/>
          <w:bCs/>
          <w:spacing w:val="1"/>
        </w:rPr>
        <w:t>19</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7C19DE13" w14:textId="77777777" w:rsidR="00775968" w:rsidRPr="000B5501" w:rsidRDefault="00775968" w:rsidP="00775968">
      <w:pPr>
        <w:spacing w:before="19" w:line="260" w:lineRule="exact"/>
        <w:rPr>
          <w:rFonts w:asciiTheme="minorHAnsi" w:eastAsiaTheme="minorHAnsi" w:hAnsiTheme="minorHAnsi" w:cstheme="minorBidi"/>
          <w:sz w:val="26"/>
          <w:szCs w:val="26"/>
        </w:rPr>
      </w:pPr>
    </w:p>
    <w:p w14:paraId="07697F1C" w14:textId="77777777" w:rsidR="00775968" w:rsidRPr="000B5501" w:rsidRDefault="00775968" w:rsidP="00775968">
      <w:pPr>
        <w:ind w:left="1560" w:right="57"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753E008D" w14:textId="77777777" w:rsidR="00775968" w:rsidRPr="000B5501" w:rsidRDefault="00775968" w:rsidP="00775968">
      <w:pPr>
        <w:spacing w:before="15" w:line="220" w:lineRule="exact"/>
        <w:rPr>
          <w:rFonts w:asciiTheme="minorHAnsi" w:eastAsiaTheme="minorHAnsi" w:hAnsiTheme="minorHAnsi" w:cstheme="minorBidi"/>
        </w:rPr>
      </w:pPr>
    </w:p>
    <w:p w14:paraId="66A827F1" w14:textId="77777777" w:rsidR="00775968" w:rsidRPr="000B5501" w:rsidRDefault="00775968" w:rsidP="00775968">
      <w:pPr>
        <w:ind w:left="1560" w:right="58"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5C113904" w14:textId="77777777" w:rsidR="00775968" w:rsidRPr="000B5501" w:rsidRDefault="00775968" w:rsidP="00775968">
      <w:pPr>
        <w:spacing w:before="17" w:line="220" w:lineRule="exact"/>
        <w:rPr>
          <w:rFonts w:asciiTheme="minorHAnsi" w:eastAsiaTheme="minorHAnsi" w:hAnsiTheme="minorHAnsi" w:cstheme="minorBidi"/>
        </w:rPr>
      </w:pPr>
    </w:p>
    <w:p w14:paraId="1BC540F2" w14:textId="77777777" w:rsidR="00775968" w:rsidRPr="000B5501" w:rsidRDefault="00775968" w:rsidP="00775968">
      <w:pPr>
        <w:ind w:left="840" w:right="56" w:hanging="720"/>
        <w:jc w:val="both"/>
        <w:rPr>
          <w:rFonts w:eastAsia="Calibri" w:cs="Calibri"/>
        </w:rPr>
      </w:pPr>
      <w:r w:rsidRPr="000B5501">
        <w:rPr>
          <w:rFonts w:eastAsia="Calibri" w:cs="Calibri"/>
          <w:bCs/>
          <w:spacing w:val="1"/>
        </w:rPr>
        <w:t>2</w:t>
      </w:r>
      <w:r>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79594C5E" w14:textId="77777777" w:rsidR="00775968" w:rsidRPr="000B5501" w:rsidRDefault="00775968" w:rsidP="00775968">
      <w:pPr>
        <w:spacing w:before="17" w:line="220" w:lineRule="exact"/>
        <w:rPr>
          <w:rFonts w:asciiTheme="minorHAnsi" w:eastAsiaTheme="minorHAnsi" w:hAnsiTheme="minorHAnsi" w:cstheme="minorBidi"/>
        </w:rPr>
      </w:pPr>
    </w:p>
    <w:p w14:paraId="71D3A4C9"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2</w:t>
      </w:r>
      <w:r>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F65AFC6" w14:textId="77777777" w:rsidR="00775968" w:rsidRPr="000B5501" w:rsidRDefault="00775968" w:rsidP="00775968">
      <w:pPr>
        <w:spacing w:before="17" w:line="220" w:lineRule="exact"/>
        <w:rPr>
          <w:rFonts w:asciiTheme="minorHAnsi" w:eastAsiaTheme="minorHAnsi" w:hAnsiTheme="minorHAnsi" w:cstheme="minorBidi"/>
        </w:rPr>
      </w:pPr>
    </w:p>
    <w:p w14:paraId="5B152967" w14:textId="77777777" w:rsidR="00775968" w:rsidRPr="000B5501" w:rsidRDefault="00775968" w:rsidP="00775968">
      <w:pPr>
        <w:ind w:left="840" w:right="59" w:hanging="720"/>
        <w:jc w:val="both"/>
        <w:rPr>
          <w:rFonts w:eastAsia="Calibri" w:cs="Calibri"/>
        </w:rPr>
      </w:pPr>
      <w:r w:rsidRPr="000B5501">
        <w:rPr>
          <w:rFonts w:eastAsia="Calibri" w:cs="Calibri"/>
          <w:bCs/>
          <w:spacing w:val="1"/>
        </w:rPr>
        <w:t>2</w:t>
      </w:r>
      <w:r>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55E23287" w14:textId="77777777" w:rsidR="00775968" w:rsidRPr="000B5501" w:rsidRDefault="00775968" w:rsidP="00775968">
      <w:pPr>
        <w:spacing w:before="17" w:line="220" w:lineRule="exact"/>
        <w:rPr>
          <w:rFonts w:asciiTheme="minorHAnsi" w:eastAsiaTheme="minorHAnsi" w:hAnsiTheme="minorHAnsi" w:cstheme="minorBidi"/>
        </w:rPr>
      </w:pPr>
    </w:p>
    <w:p w14:paraId="61B94446" w14:textId="77777777" w:rsidR="00775968" w:rsidRPr="000B5501" w:rsidRDefault="00775968" w:rsidP="00775968">
      <w:pPr>
        <w:ind w:left="840" w:right="58" w:hanging="720"/>
        <w:jc w:val="both"/>
        <w:rPr>
          <w:rFonts w:eastAsia="Calibri" w:cs="Calibri"/>
        </w:rPr>
      </w:pPr>
      <w:r w:rsidRPr="000B5501">
        <w:rPr>
          <w:rFonts w:eastAsia="Calibri" w:cs="Calibri"/>
          <w:bCs/>
          <w:spacing w:val="1"/>
        </w:rPr>
        <w:t>2</w:t>
      </w:r>
      <w:r>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1B7D2C77" w14:textId="77777777" w:rsidR="00775968" w:rsidRPr="000B5501" w:rsidRDefault="00775968" w:rsidP="00775968">
      <w:pPr>
        <w:spacing w:before="15" w:line="220" w:lineRule="exact"/>
        <w:rPr>
          <w:rFonts w:asciiTheme="minorHAnsi" w:eastAsiaTheme="minorHAnsi" w:hAnsiTheme="minorHAnsi" w:cstheme="minorBidi"/>
        </w:rPr>
      </w:pPr>
    </w:p>
    <w:p w14:paraId="2C1F8E73" w14:textId="77777777" w:rsidR="00775968" w:rsidRPr="000B5501" w:rsidRDefault="00775968" w:rsidP="00775968">
      <w:pPr>
        <w:ind w:left="840" w:right="58" w:hanging="720"/>
        <w:jc w:val="both"/>
        <w:rPr>
          <w:rFonts w:eastAsia="Calibri" w:cs="Calibri"/>
        </w:rPr>
      </w:pPr>
      <w:r w:rsidRPr="000B5501">
        <w:rPr>
          <w:rFonts w:eastAsia="Calibri" w:cs="Calibri"/>
          <w:bCs/>
          <w:spacing w:val="1"/>
        </w:rPr>
        <w:t>2</w:t>
      </w:r>
      <w:r>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51A8949D" w14:textId="77777777" w:rsidR="00775968" w:rsidRPr="000B5501" w:rsidRDefault="00775968" w:rsidP="00775968">
      <w:pPr>
        <w:spacing w:before="17" w:line="220" w:lineRule="exact"/>
        <w:rPr>
          <w:rFonts w:asciiTheme="minorHAnsi" w:eastAsiaTheme="minorHAnsi" w:hAnsiTheme="minorHAnsi" w:cstheme="minorBidi"/>
        </w:rPr>
      </w:pPr>
    </w:p>
    <w:p w14:paraId="4B5A25C6" w14:textId="77777777" w:rsidR="00775968" w:rsidRPr="000B5501" w:rsidRDefault="00775968" w:rsidP="00775968">
      <w:pPr>
        <w:ind w:left="840" w:right="58" w:hanging="720"/>
        <w:jc w:val="both"/>
        <w:rPr>
          <w:rFonts w:eastAsia="Calibri" w:cs="Calibri"/>
        </w:rPr>
      </w:pPr>
      <w:r w:rsidRPr="000B5501">
        <w:rPr>
          <w:rFonts w:eastAsia="Calibri" w:cs="Calibri"/>
          <w:bCs/>
          <w:spacing w:val="1"/>
        </w:rPr>
        <w:t>2</w:t>
      </w:r>
      <w:r>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5C67F57E" w14:textId="77777777" w:rsidR="00775968" w:rsidRPr="000B5501" w:rsidRDefault="00775968" w:rsidP="00775968">
      <w:pPr>
        <w:spacing w:before="17" w:line="220" w:lineRule="exact"/>
        <w:rPr>
          <w:rFonts w:asciiTheme="minorHAnsi" w:eastAsiaTheme="minorHAnsi" w:hAnsiTheme="minorHAnsi" w:cstheme="minorBidi"/>
        </w:rPr>
      </w:pPr>
    </w:p>
    <w:p w14:paraId="1B41D770" w14:textId="77777777" w:rsidR="00775968" w:rsidRPr="000B5501" w:rsidRDefault="00775968" w:rsidP="00775968">
      <w:pPr>
        <w:ind w:left="840" w:right="60" w:hanging="720"/>
        <w:jc w:val="both"/>
        <w:rPr>
          <w:rFonts w:eastAsia="Calibri" w:cs="Calibri"/>
        </w:rPr>
      </w:pPr>
      <w:r w:rsidRPr="000B5501">
        <w:rPr>
          <w:rFonts w:eastAsia="Calibri" w:cs="Calibri"/>
          <w:bCs/>
          <w:spacing w:val="1"/>
        </w:rPr>
        <w:t>2</w:t>
      </w:r>
      <w:r>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47F2B668" w14:textId="77777777" w:rsidR="00775968" w:rsidRPr="000B5501" w:rsidRDefault="00775968" w:rsidP="00775968">
      <w:pPr>
        <w:spacing w:before="17" w:line="220" w:lineRule="exact"/>
        <w:rPr>
          <w:rFonts w:asciiTheme="minorHAnsi" w:eastAsiaTheme="minorHAnsi" w:hAnsiTheme="minorHAnsi" w:cstheme="minorBidi"/>
        </w:rPr>
      </w:pPr>
    </w:p>
    <w:p w14:paraId="454CA200" w14:textId="77777777" w:rsidR="00775968" w:rsidRPr="000B5501" w:rsidRDefault="00775968" w:rsidP="00775968">
      <w:pPr>
        <w:ind w:left="840" w:right="57" w:hanging="720"/>
        <w:jc w:val="both"/>
        <w:rPr>
          <w:rFonts w:eastAsia="Calibri" w:cs="Calibri"/>
        </w:rPr>
      </w:pPr>
      <w:r w:rsidRPr="000B5501">
        <w:rPr>
          <w:rFonts w:eastAsia="Calibri" w:cs="Calibri"/>
          <w:bCs/>
          <w:spacing w:val="1"/>
        </w:rPr>
        <w:t>2</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27EFBB42" w14:textId="77777777" w:rsidR="00775968" w:rsidRPr="000B5501" w:rsidRDefault="00775968" w:rsidP="00775968">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32EFA3FA" w14:textId="77777777" w:rsidR="00775968" w:rsidRPr="000B5501" w:rsidRDefault="00775968" w:rsidP="00775968">
      <w:pPr>
        <w:spacing w:before="19" w:line="260" w:lineRule="exact"/>
        <w:rPr>
          <w:rFonts w:asciiTheme="minorHAnsi" w:eastAsiaTheme="minorHAnsi" w:hAnsiTheme="minorHAnsi" w:cstheme="minorBidi"/>
          <w:sz w:val="26"/>
          <w:szCs w:val="26"/>
        </w:rPr>
      </w:pPr>
    </w:p>
    <w:p w14:paraId="2E726EDC" w14:textId="77777777" w:rsidR="00775968" w:rsidRPr="000B5501" w:rsidRDefault="00775968" w:rsidP="00775968">
      <w:pPr>
        <w:tabs>
          <w:tab w:val="left" w:pos="820"/>
        </w:tabs>
        <w:spacing w:line="273" w:lineRule="auto"/>
        <w:ind w:left="835" w:right="58" w:hanging="720"/>
        <w:rPr>
          <w:rFonts w:eastAsia="Calibri" w:cs="Calibri"/>
        </w:rPr>
      </w:pPr>
      <w:r w:rsidRPr="000B5501">
        <w:rPr>
          <w:rFonts w:eastAsia="Calibri" w:cs="Calibri"/>
          <w:bCs/>
          <w:spacing w:val="1"/>
        </w:rPr>
        <w:t>2</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7713BADF" w14:textId="77777777" w:rsidR="00775968" w:rsidRPr="000B5501" w:rsidRDefault="00775968" w:rsidP="00775968">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fldChar w:fldCharType="begin"/>
      </w:r>
      <w:r>
        <w:instrText xml:space="preserve"> HYPERLINK "http://www.dhs.state.il.us/iitaa" </w:instrText>
      </w:r>
      <w:r>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4AF4EBC1" w14:textId="77777777" w:rsidR="00775968" w:rsidRPr="000B5501" w:rsidRDefault="00775968" w:rsidP="00775968">
      <w:pPr>
        <w:spacing w:before="6" w:line="260" w:lineRule="exact"/>
        <w:rPr>
          <w:rFonts w:asciiTheme="minorHAnsi" w:eastAsiaTheme="minorHAnsi" w:hAnsiTheme="minorHAnsi" w:cstheme="minorBidi"/>
          <w:sz w:val="26"/>
          <w:szCs w:val="26"/>
        </w:rPr>
      </w:pPr>
    </w:p>
    <w:p w14:paraId="310536C9" w14:textId="77777777" w:rsidR="00775968" w:rsidRPr="000B5501" w:rsidRDefault="00775968" w:rsidP="00775968">
      <w:pPr>
        <w:spacing w:before="16"/>
        <w:ind w:left="840" w:right="56" w:hanging="720"/>
        <w:jc w:val="both"/>
        <w:rPr>
          <w:rFonts w:eastAsia="Calibri" w:cs="Calibri"/>
        </w:rPr>
      </w:pPr>
      <w:r>
        <w:rPr>
          <w:rFonts w:eastAsia="Calibri" w:cs="Calibri"/>
          <w:bCs/>
          <w:spacing w:val="1"/>
        </w:rPr>
        <w:t>29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30139789" w14:textId="77777777" w:rsidR="00775968" w:rsidRPr="000B5501" w:rsidRDefault="00775968" w:rsidP="00775968">
      <w:pPr>
        <w:spacing w:before="17" w:line="220" w:lineRule="exact"/>
        <w:rPr>
          <w:rFonts w:asciiTheme="minorHAnsi" w:eastAsiaTheme="minorHAnsi" w:hAnsiTheme="minorHAnsi" w:cstheme="minorBidi"/>
        </w:rPr>
      </w:pPr>
    </w:p>
    <w:p w14:paraId="7AA9266D" w14:textId="77777777" w:rsidR="00775968" w:rsidRPr="000B5501" w:rsidRDefault="00775968" w:rsidP="00775968">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463424A0" w14:textId="77777777" w:rsidR="00775968" w:rsidRPr="000B5501" w:rsidRDefault="00775968" w:rsidP="00775968">
      <w:pPr>
        <w:spacing w:before="7" w:line="260" w:lineRule="exact"/>
        <w:rPr>
          <w:rFonts w:asciiTheme="minorHAnsi" w:eastAsiaTheme="minorHAnsi" w:hAnsiTheme="minorHAnsi" w:cstheme="minorBidi"/>
          <w:sz w:val="26"/>
          <w:szCs w:val="26"/>
        </w:rPr>
      </w:pPr>
    </w:p>
    <w:p w14:paraId="596DDFB8" w14:textId="77777777" w:rsidR="00775968" w:rsidRPr="000B5501" w:rsidRDefault="00775968" w:rsidP="00775968">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65408" behindDoc="1" locked="0" layoutInCell="1" allowOverlap="1" wp14:anchorId="7417173E" wp14:editId="34E38EE0">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3.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72C8EA0" w14:textId="77777777" w:rsidR="00775968" w:rsidRPr="000B5501" w:rsidRDefault="00775968" w:rsidP="00775968">
      <w:pPr>
        <w:spacing w:line="200" w:lineRule="exact"/>
        <w:rPr>
          <w:rFonts w:asciiTheme="minorHAnsi" w:eastAsiaTheme="minorHAnsi" w:hAnsiTheme="minorHAnsi" w:cstheme="minorBidi"/>
          <w:sz w:val="20"/>
          <w:szCs w:val="20"/>
        </w:rPr>
      </w:pPr>
    </w:p>
    <w:p w14:paraId="336888D6" w14:textId="77777777" w:rsidR="00775968" w:rsidRPr="000B5501" w:rsidRDefault="00775968" w:rsidP="00775968">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C56451F" w14:textId="77777777" w:rsidR="00775968" w:rsidRPr="000B5501" w:rsidRDefault="00775968" w:rsidP="00775968">
      <w:pPr>
        <w:spacing w:before="2" w:line="160" w:lineRule="exact"/>
        <w:rPr>
          <w:rFonts w:asciiTheme="minorHAnsi" w:eastAsiaTheme="minorHAnsi" w:hAnsiTheme="minorHAnsi" w:cstheme="minorBidi"/>
          <w:sz w:val="16"/>
          <w:szCs w:val="16"/>
        </w:rPr>
      </w:pPr>
    </w:p>
    <w:p w14:paraId="24A685C3" w14:textId="77777777" w:rsidR="00775968" w:rsidRPr="000B5501" w:rsidRDefault="00775968" w:rsidP="00775968">
      <w:pPr>
        <w:spacing w:line="200" w:lineRule="exact"/>
        <w:rPr>
          <w:sz w:val="20"/>
          <w:szCs w:val="20"/>
        </w:rPr>
      </w:pPr>
    </w:p>
    <w:p w14:paraId="236658F7" w14:textId="77777777" w:rsidR="00775968" w:rsidRDefault="00775968" w:rsidP="00775968">
      <w:pPr>
        <w:spacing w:before="16"/>
        <w:ind w:left="1200" w:right="57" w:firstLine="28"/>
        <w:rPr>
          <w:rFonts w:eastAsia="Calibri" w:cs="Calibri"/>
        </w:rPr>
      </w:pPr>
      <w:r w:rsidRPr="000B5501">
        <w:rPr>
          <w:noProof/>
        </w:rPr>
        <mc:AlternateContent>
          <mc:Choice Requires="wpg">
            <w:drawing>
              <wp:anchor distT="0" distB="0" distL="114300" distR="114300" simplePos="0" relativeHeight="251666432" behindDoc="1" locked="0" layoutInCell="1" allowOverlap="1" wp14:anchorId="18ECE9B0" wp14:editId="53CDD542">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3.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286FCE61" w14:textId="77777777" w:rsidR="00775968" w:rsidRPr="00810171" w:rsidRDefault="00775968" w:rsidP="00775968">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4D2020" w14:textId="77777777" w:rsidR="00775968" w:rsidRPr="00332A0E" w:rsidRDefault="00775968" w:rsidP="00775968">
      <w:pPr>
        <w:tabs>
          <w:tab w:val="left" w:pos="720"/>
        </w:tabs>
        <w:spacing w:before="240" w:after="240" w:line="23" w:lineRule="atLeast"/>
        <w:ind w:firstLine="90"/>
        <w:jc w:val="both"/>
        <w:rPr>
          <w:rFonts w:asciiTheme="minorHAnsi" w:hAnsiTheme="minorHAnsi"/>
        </w:rPr>
      </w:pPr>
      <w:r w:rsidRPr="00332A0E">
        <w:rPr>
          <w:rFonts w:cs="Calibri"/>
        </w:rPr>
        <w:t>3</w:t>
      </w:r>
      <w:r>
        <w:rPr>
          <w:rFonts w:cs="Calibri"/>
        </w:rPr>
        <w:t>1</w:t>
      </w:r>
      <w:r w:rsidRPr="00332A0E">
        <w:rPr>
          <w:rFonts w:cs="Calibri"/>
        </w:rPr>
        <w:t>.</w:t>
      </w:r>
      <w:r w:rsidRPr="00332A0E">
        <w:rPr>
          <w:rFonts w:cs="Calibri"/>
        </w:rPr>
        <w:tab/>
      </w:r>
      <w:r w:rsidRPr="00332A0E">
        <w:rPr>
          <w:rFonts w:asciiTheme="minorHAnsi" w:hAnsiTheme="minorHAnsi" w:cstheme="minorHAnsi"/>
        </w:rPr>
        <w:t xml:space="preserve">A person (other than an individual acting as a sole proprietor) must be a duly constituted legal entity and </w:t>
      </w:r>
      <w:r>
        <w:rPr>
          <w:rFonts w:asciiTheme="minorHAnsi" w:hAnsiTheme="minorHAnsi" w:cstheme="minorHAnsi"/>
        </w:rPr>
        <w:tab/>
      </w:r>
      <w:r w:rsidRPr="00332A0E">
        <w:rPr>
          <w:rFonts w:asciiTheme="minorHAnsi" w:hAnsiTheme="minorHAnsi" w:cstheme="minorHAnsi"/>
        </w:rPr>
        <w:t xml:space="preserve">authorized to do business in Illinois prior to submitting a bid or offer.  </w:t>
      </w:r>
      <w:proofErr w:type="gramStart"/>
      <w:r w:rsidRPr="00332A0E">
        <w:rPr>
          <w:rFonts w:asciiTheme="minorHAnsi" w:hAnsiTheme="minorHAnsi" w:cstheme="minorHAnsi"/>
          <w:bCs/>
        </w:rPr>
        <w:t>30 ILCS 500/20-43.</w:t>
      </w:r>
      <w:proofErr w:type="gramEnd"/>
      <w:r w:rsidRPr="00332A0E">
        <w:rPr>
          <w:rFonts w:asciiTheme="minorHAnsi" w:hAnsiTheme="minorHAnsi" w:cstheme="minorHAnsi"/>
        </w:rPr>
        <w:t xml:space="preserve">  If you do not meet these </w:t>
      </w:r>
      <w:r>
        <w:rPr>
          <w:rFonts w:asciiTheme="minorHAnsi" w:hAnsiTheme="minorHAnsi" w:cstheme="minorHAnsi"/>
        </w:rPr>
        <w:tab/>
      </w:r>
      <w:r w:rsidRPr="00332A0E">
        <w:rPr>
          <w:rFonts w:asciiTheme="minorHAnsi" w:hAnsiTheme="minorHAnsi" w:cstheme="minorHAnsi"/>
        </w:rPr>
        <w:t>criteria, then your bid or offer will be disqualified.</w:t>
      </w:r>
    </w:p>
    <w:p w14:paraId="7DD65100" w14:textId="77777777" w:rsidR="00775968" w:rsidRPr="001724A6" w:rsidRDefault="00775968" w:rsidP="00775968">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21EE63FD" w14:textId="77777777" w:rsidR="00775968" w:rsidRDefault="00775968" w:rsidP="00775968">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17EA578" w14:textId="77777777" w:rsidR="00775968" w:rsidRPr="00F30D52" w:rsidRDefault="00775968" w:rsidP="00775968">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3E4460">
        <w:fldChar w:fldCharType="separate"/>
      </w:r>
      <w:r w:rsidRPr="00BB13F1">
        <w:fldChar w:fldCharType="end"/>
      </w:r>
      <w:r w:rsidRPr="00BB13F1">
        <w:t xml:space="preserve"> </w:t>
      </w:r>
    </w:p>
    <w:p w14:paraId="029ECE28" w14:textId="77777777" w:rsidR="00775968" w:rsidRPr="00236838" w:rsidRDefault="00775968" w:rsidP="00775968">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215774AD" w14:textId="77777777" w:rsidR="00775968" w:rsidRDefault="00775968" w:rsidP="00775968">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E4460">
        <w:fldChar w:fldCharType="separate"/>
      </w:r>
      <w:r w:rsidRPr="00F30D52">
        <w:fldChar w:fldCharType="end"/>
      </w:r>
    </w:p>
    <w:p w14:paraId="3323E7C5" w14:textId="77777777" w:rsidR="00775968" w:rsidRDefault="00775968" w:rsidP="00775968">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037F2FA9" w14:textId="77777777" w:rsidR="00775968" w:rsidRPr="00F30D52" w:rsidRDefault="00775968" w:rsidP="00775968">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E4460">
        <w:fldChar w:fldCharType="separate"/>
      </w:r>
      <w:r w:rsidRPr="00F30D52">
        <w:fldChar w:fldCharType="end"/>
      </w:r>
    </w:p>
    <w:p w14:paraId="4154179F" w14:textId="77777777" w:rsidR="00775968" w:rsidRDefault="00775968" w:rsidP="00775968">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521B1590" w14:textId="77777777" w:rsidR="00775968" w:rsidRPr="00F30D52" w:rsidRDefault="00775968" w:rsidP="00775968">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E4460">
        <w:fldChar w:fldCharType="separate"/>
      </w:r>
      <w:r w:rsidRPr="00F30D52">
        <w:fldChar w:fldCharType="end"/>
      </w:r>
    </w:p>
    <w:p w14:paraId="649AFFC4" w14:textId="77777777" w:rsidR="000B5501" w:rsidRDefault="000B5501" w:rsidP="00CC744B">
      <w:pPr>
        <w:sectPr w:rsidR="000B5501">
          <w:headerReference w:type="default" r:id="rId54"/>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0DBA95B"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E554AF">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5"/>
          <w:footerReference w:type="default" r:id="rId56"/>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E446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7"/>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E4460">
        <w:rPr>
          <w:rFonts w:cstheme="minorHAnsi"/>
          <w:bCs/>
        </w:rPr>
      </w:r>
      <w:r w:rsidR="003E446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E4460">
        <w:rPr>
          <w:rFonts w:cstheme="minorHAnsi"/>
          <w:bCs/>
        </w:rPr>
      </w:r>
      <w:r w:rsidR="003E446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E4460">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E446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E446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E554AF">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E554AF">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E554AF">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E554AF">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E554AF">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E554AF">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E554AF">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E554AF">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E554AF">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E554AF">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E554AF">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E4460">
              <w:rPr>
                <w:rFonts w:cstheme="minorHAnsi"/>
              </w:rPr>
            </w:r>
            <w:r w:rsidR="003E446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E4460">
        <w:rPr>
          <w:rFonts w:cstheme="minorHAnsi"/>
          <w:bCs/>
        </w:rPr>
      </w:r>
      <w:r w:rsidR="003E446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E4460">
        <w:rPr>
          <w:rFonts w:cstheme="minorHAnsi"/>
          <w:bCs/>
        </w:rPr>
      </w:r>
      <w:r w:rsidR="003E446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EA31AA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7528D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E554AF">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CA6D06"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D6C4B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29212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28FE9FB"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1E5148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D3338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D6997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E446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E446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E554AF">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E554AF">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E554AF">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E554AF">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E554AF">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E554AF">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E554AF">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E554AF">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E554AF">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E4460">
        <w:rPr>
          <w:rFonts w:eastAsia="Calibri"/>
          <w:sz w:val="20"/>
          <w:szCs w:val="20"/>
        </w:rPr>
      </w:r>
      <w:r w:rsidR="003E446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70"/>
      <w:footerReference w:type="default" r:id="rId71"/>
      <w:headerReference w:type="first" r:id="rId7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FA1C1A" w:rsidRDefault="00FA1C1A" w:rsidP="003C7B4A">
      <w:r>
        <w:separator/>
      </w:r>
    </w:p>
  </w:endnote>
  <w:endnote w:type="continuationSeparator" w:id="0">
    <w:p w14:paraId="7869D56D" w14:textId="77777777" w:rsidR="00FA1C1A" w:rsidRDefault="00FA1C1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FA1C1A" w:rsidRPr="001671B2" w:rsidRDefault="00FA1C1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FA1C1A" w:rsidRPr="001671B2" w:rsidRDefault="00FA1C1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53B56C80" w:rsidR="00FA1C1A" w:rsidRPr="00AD1B34" w:rsidRDefault="00FA1C1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3E4460">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FA1C1A" w:rsidRDefault="00FA1C1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FA1C1A" w:rsidRPr="006B79D0" w:rsidRDefault="00FA1C1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FA1C1A" w:rsidRDefault="00FA1C1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0C92EF2E"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8</w:t>
        </w:r>
        <w:r w:rsidRPr="008C3FF7">
          <w:rPr>
            <w:noProof/>
            <w:sz w:val="16"/>
            <w:szCs w:val="16"/>
          </w:rPr>
          <w:fldChar w:fldCharType="end"/>
        </w:r>
      </w:p>
      <w:p w14:paraId="2B36325A"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FA1C1A" w:rsidRDefault="00FA1C1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FA1C1A" w:rsidRPr="00971DC4" w:rsidRDefault="00FA1C1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7BBFEE71"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13</w:t>
        </w:r>
        <w:r w:rsidRPr="008C3FF7">
          <w:rPr>
            <w:noProof/>
            <w:sz w:val="16"/>
            <w:szCs w:val="16"/>
          </w:rPr>
          <w:fldChar w:fldCharType="end"/>
        </w:r>
      </w:p>
      <w:p w14:paraId="184EAF01"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5D8AEBEF" w:rsidR="00FA1C1A" w:rsidRDefault="00FA1C1A" w:rsidP="001671B2">
        <w:pPr>
          <w:pStyle w:val="Footer"/>
          <w:rPr>
            <w:rFonts w:asciiTheme="minorHAnsi" w:hAnsiTheme="minorHAnsi"/>
            <w:sz w:val="16"/>
            <w:szCs w:val="16"/>
          </w:rPr>
        </w:pPr>
        <w:r>
          <w:rPr>
            <w:rFonts w:asciiTheme="minorHAnsi" w:hAnsiTheme="minorHAnsi"/>
            <w:sz w:val="16"/>
            <w:szCs w:val="16"/>
          </w:rPr>
          <w:t xml:space="preserve">Contract:  </w:t>
        </w:r>
        <w:r w:rsidR="00EA7EE2">
          <w:rPr>
            <w:rFonts w:asciiTheme="minorHAnsi" w:hAnsiTheme="minorHAnsi"/>
            <w:sz w:val="16"/>
            <w:szCs w:val="16"/>
          </w:rPr>
          <w:t>Pricing</w:t>
        </w:r>
      </w:p>
      <w:p w14:paraId="174CEBA8" w14:textId="5AFAC9A0" w:rsidR="00FA1C1A" w:rsidRDefault="00FA1C1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01914"/>
      <w:docPartObj>
        <w:docPartGallery w:val="Page Numbers (Bottom of Page)"/>
        <w:docPartUnique/>
      </w:docPartObj>
    </w:sdtPr>
    <w:sdtEndPr>
      <w:rPr>
        <w:noProof/>
      </w:rPr>
    </w:sdtEndPr>
    <w:sdtContent>
      <w:p w14:paraId="5AEA40A1" w14:textId="77777777" w:rsidR="005150B5" w:rsidRPr="008C3FF7" w:rsidRDefault="005150B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16</w:t>
        </w:r>
        <w:r w:rsidRPr="008C3FF7">
          <w:rPr>
            <w:noProof/>
            <w:sz w:val="16"/>
            <w:szCs w:val="16"/>
          </w:rPr>
          <w:fldChar w:fldCharType="end"/>
        </w:r>
      </w:p>
      <w:p w14:paraId="67BE4963" w14:textId="77777777" w:rsidR="005150B5" w:rsidRDefault="005150B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A124032" w14:textId="1B7EE80C" w:rsidR="005150B5" w:rsidRDefault="005150B5" w:rsidP="001671B2">
        <w:pPr>
          <w:pStyle w:val="Footer"/>
          <w:rPr>
            <w:rFonts w:asciiTheme="minorHAnsi" w:hAnsiTheme="minorHAnsi"/>
            <w:sz w:val="16"/>
            <w:szCs w:val="16"/>
          </w:rPr>
        </w:pPr>
        <w:r>
          <w:rPr>
            <w:rFonts w:asciiTheme="minorHAnsi" w:hAnsiTheme="minorHAnsi"/>
            <w:sz w:val="16"/>
            <w:szCs w:val="16"/>
          </w:rPr>
          <w:t>Contract:  Term and Termination</w:t>
        </w:r>
      </w:p>
      <w:p w14:paraId="793580D9" w14:textId="77777777" w:rsidR="005150B5" w:rsidRDefault="005150B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29502"/>
      <w:docPartObj>
        <w:docPartGallery w:val="Page Numbers (Bottom of Page)"/>
        <w:docPartUnique/>
      </w:docPartObj>
    </w:sdtPr>
    <w:sdtEndPr>
      <w:rPr>
        <w:noProof/>
      </w:rPr>
    </w:sdtEndPr>
    <w:sdtContent>
      <w:p w14:paraId="0B44071F" w14:textId="77777777" w:rsidR="003225A5" w:rsidRPr="008C3FF7" w:rsidRDefault="003225A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25</w:t>
        </w:r>
        <w:r w:rsidRPr="008C3FF7">
          <w:rPr>
            <w:noProof/>
            <w:sz w:val="16"/>
            <w:szCs w:val="16"/>
          </w:rPr>
          <w:fldChar w:fldCharType="end"/>
        </w:r>
      </w:p>
      <w:p w14:paraId="4BD1ED2E" w14:textId="77777777" w:rsidR="003225A5" w:rsidRDefault="003225A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F84CB09" w14:textId="6F7A461E" w:rsidR="003225A5" w:rsidRDefault="003225A5" w:rsidP="001671B2">
        <w:pPr>
          <w:pStyle w:val="Footer"/>
          <w:rPr>
            <w:rFonts w:asciiTheme="minorHAnsi" w:hAnsiTheme="minorHAnsi"/>
            <w:sz w:val="16"/>
            <w:szCs w:val="16"/>
          </w:rPr>
        </w:pPr>
        <w:r>
          <w:rPr>
            <w:rFonts w:asciiTheme="minorHAnsi" w:hAnsiTheme="minorHAnsi"/>
            <w:sz w:val="16"/>
            <w:szCs w:val="16"/>
          </w:rPr>
          <w:t>Contract:  Terms and Conditions</w:t>
        </w:r>
      </w:p>
      <w:p w14:paraId="346E037E" w14:textId="77777777" w:rsidR="003225A5" w:rsidRDefault="003225A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125D3FF5"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38</w:t>
        </w:r>
        <w:r w:rsidRPr="008C3FF7">
          <w:rPr>
            <w:noProof/>
            <w:sz w:val="16"/>
            <w:szCs w:val="16"/>
          </w:rPr>
          <w:fldChar w:fldCharType="end"/>
        </w:r>
      </w:p>
      <w:p w14:paraId="2EE5B311" w14:textId="51412EFD"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296D62B" w14:textId="7DC60ACA" w:rsidR="00AA1DDF" w:rsidRDefault="00AA1DDF" w:rsidP="00AA1DDF">
        <w:pPr>
          <w:pStyle w:val="Footer"/>
          <w:rPr>
            <w:rFonts w:asciiTheme="minorHAnsi" w:hAnsiTheme="minorHAnsi"/>
            <w:sz w:val="16"/>
            <w:szCs w:val="16"/>
          </w:rPr>
        </w:pPr>
        <w:r>
          <w:rPr>
            <w:rFonts w:asciiTheme="minorHAnsi" w:hAnsiTheme="minorHAnsi"/>
            <w:sz w:val="16"/>
            <w:szCs w:val="16"/>
          </w:rPr>
          <w:t>Contract:  Terms and Conditions</w:t>
        </w:r>
      </w:p>
      <w:p w14:paraId="3D135018" w14:textId="77777777" w:rsidR="00FA1C1A" w:rsidRDefault="00FA1C1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769269"/>
      <w:docPartObj>
        <w:docPartGallery w:val="Page Numbers (Bottom of Page)"/>
        <w:docPartUnique/>
      </w:docPartObj>
    </w:sdtPr>
    <w:sdtEndPr>
      <w:rPr>
        <w:noProof/>
      </w:rPr>
    </w:sdtEndPr>
    <w:sdtContent>
      <w:p w14:paraId="007F555D" w14:textId="77777777" w:rsidR="005150B5" w:rsidRPr="008C3FF7" w:rsidRDefault="005150B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39</w:t>
        </w:r>
        <w:r w:rsidRPr="008C3FF7">
          <w:rPr>
            <w:noProof/>
            <w:sz w:val="16"/>
            <w:szCs w:val="16"/>
          </w:rPr>
          <w:fldChar w:fldCharType="end"/>
        </w:r>
      </w:p>
      <w:p w14:paraId="2FFA8144" w14:textId="77777777" w:rsidR="005150B5" w:rsidRDefault="005150B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285C5B" w14:textId="77777777" w:rsidR="005150B5" w:rsidRDefault="005150B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150B5">
          <w:rPr>
            <w:noProof/>
            <w:sz w:val="16"/>
            <w:szCs w:val="16"/>
          </w:rPr>
          <w:t>40</w:t>
        </w:r>
        <w:r w:rsidRPr="008C3FF7">
          <w:rPr>
            <w:noProof/>
            <w:sz w:val="16"/>
            <w:szCs w:val="16"/>
          </w:rPr>
          <w:fldChar w:fldCharType="end"/>
        </w:r>
      </w:p>
      <w:p w14:paraId="7E5975D4"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67D62CAC" w:rsidR="00FA1C1A" w:rsidRDefault="00FA1C1A"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FA1C1A" w:rsidRDefault="00FA1C1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68FC06D6"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40</w:t>
        </w:r>
        <w:r w:rsidRPr="008C3FF7">
          <w:rPr>
            <w:noProof/>
            <w:sz w:val="16"/>
            <w:szCs w:val="16"/>
          </w:rPr>
          <w:fldChar w:fldCharType="end"/>
        </w:r>
      </w:p>
      <w:p w14:paraId="1E1377F7"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FA1C1A" w:rsidRDefault="00FA1C1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FA1C1A" w:rsidRDefault="00FA1C1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EC38A6C"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41</w:t>
        </w:r>
        <w:r w:rsidRPr="008C3FF7">
          <w:rPr>
            <w:noProof/>
            <w:sz w:val="16"/>
            <w:szCs w:val="16"/>
          </w:rPr>
          <w:fldChar w:fldCharType="end"/>
        </w:r>
      </w:p>
      <w:p w14:paraId="238A5FDA"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FA1C1A" w:rsidRDefault="00FA1C1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FA1C1A" w:rsidRDefault="00FA1C1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2A14261E" w14:textId="77777777" w:rsidR="00775968" w:rsidRPr="008C3FF7" w:rsidRDefault="0077596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43</w:t>
        </w:r>
        <w:r w:rsidRPr="008C3FF7">
          <w:rPr>
            <w:noProof/>
            <w:sz w:val="16"/>
            <w:szCs w:val="16"/>
          </w:rPr>
          <w:fldChar w:fldCharType="end"/>
        </w:r>
      </w:p>
      <w:p w14:paraId="62072623" w14:textId="77777777" w:rsidR="00775968" w:rsidRDefault="0077596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74EF35E" w14:textId="77777777" w:rsidR="00775968" w:rsidRDefault="00775968" w:rsidP="001671B2">
        <w:pPr>
          <w:pStyle w:val="Footer"/>
          <w:rPr>
            <w:rFonts w:asciiTheme="minorHAnsi" w:hAnsiTheme="minorHAnsi"/>
            <w:sz w:val="16"/>
            <w:szCs w:val="16"/>
          </w:rPr>
        </w:pPr>
        <w:r>
          <w:rPr>
            <w:rFonts w:asciiTheme="minorHAnsi" w:hAnsiTheme="minorHAnsi"/>
            <w:sz w:val="16"/>
            <w:szCs w:val="16"/>
          </w:rPr>
          <w:t>Attachment DD</w:t>
        </w:r>
      </w:p>
      <w:p w14:paraId="3ADB3125" w14:textId="77777777" w:rsidR="00775968" w:rsidRDefault="00775968"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730771"/>
      <w:docPartObj>
        <w:docPartGallery w:val="Page Numbers (Bottom of Page)"/>
        <w:docPartUnique/>
      </w:docPartObj>
    </w:sdtPr>
    <w:sdtEndPr>
      <w:rPr>
        <w:noProof/>
      </w:rPr>
    </w:sdtEndPr>
    <w:sdtContent>
      <w:p w14:paraId="4436545E" w14:textId="6538CF87" w:rsidR="00015516" w:rsidRPr="008C3FF7" w:rsidRDefault="00015516" w:rsidP="00015516">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17</w:t>
        </w:r>
        <w:r w:rsidRPr="008C3FF7">
          <w:rPr>
            <w:noProof/>
            <w:sz w:val="16"/>
            <w:szCs w:val="16"/>
          </w:rPr>
          <w:fldChar w:fldCharType="end"/>
        </w:r>
      </w:p>
      <w:p w14:paraId="734F75C8" w14:textId="77777777" w:rsidR="00015516" w:rsidRDefault="00015516" w:rsidP="00015516">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667F7A" w14:textId="77777777" w:rsidR="00015516" w:rsidRDefault="00015516" w:rsidP="00015516">
        <w:pPr>
          <w:pStyle w:val="Footer"/>
          <w:rPr>
            <w:rFonts w:asciiTheme="minorHAnsi" w:hAnsiTheme="minorHAnsi"/>
            <w:sz w:val="16"/>
            <w:szCs w:val="16"/>
          </w:rPr>
        </w:pPr>
        <w:r>
          <w:rPr>
            <w:rFonts w:asciiTheme="minorHAnsi" w:hAnsiTheme="minorHAnsi"/>
            <w:sz w:val="16"/>
            <w:szCs w:val="16"/>
          </w:rPr>
          <w:t>Contract:  Terms and Conditions</w:t>
        </w:r>
      </w:p>
      <w:p w14:paraId="593554E5" w14:textId="77777777" w:rsidR="00015516" w:rsidRDefault="00015516" w:rsidP="00015516">
        <w:pPr>
          <w:pStyle w:val="Footer"/>
        </w:pPr>
        <w:r>
          <w:rPr>
            <w:rFonts w:asciiTheme="minorHAnsi" w:hAnsiTheme="minorHAnsi"/>
            <w:sz w:val="16"/>
            <w:szCs w:val="16"/>
          </w:rPr>
          <w:t>V.18.1</w:t>
        </w:r>
      </w:p>
    </w:sdtContent>
  </w:sdt>
  <w:p w14:paraId="04A2A38A" w14:textId="53A4680E" w:rsidR="00FA1C1A" w:rsidRDefault="00FA1C1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6BA2F90"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48</w:t>
        </w:r>
        <w:r w:rsidRPr="008C3FF7">
          <w:rPr>
            <w:noProof/>
            <w:sz w:val="16"/>
            <w:szCs w:val="16"/>
          </w:rPr>
          <w:fldChar w:fldCharType="end"/>
        </w:r>
      </w:p>
      <w:p w14:paraId="644C7653"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FA1C1A" w:rsidRDefault="00FA1C1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FA1C1A" w:rsidRDefault="00FA1C1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56</w:t>
        </w:r>
        <w:r w:rsidRPr="008C3FF7">
          <w:rPr>
            <w:noProof/>
            <w:sz w:val="16"/>
            <w:szCs w:val="16"/>
          </w:rPr>
          <w:fldChar w:fldCharType="end"/>
        </w:r>
      </w:p>
      <w:p w14:paraId="769577C7"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FA1C1A" w:rsidRDefault="00FA1C1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FA1C1A" w:rsidRDefault="00FA1C1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58</w:t>
        </w:r>
        <w:r w:rsidRPr="008C3FF7">
          <w:rPr>
            <w:noProof/>
            <w:sz w:val="16"/>
            <w:szCs w:val="16"/>
          </w:rPr>
          <w:fldChar w:fldCharType="end"/>
        </w:r>
      </w:p>
      <w:p w14:paraId="1A4CD33B"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FA1C1A" w:rsidRDefault="00FA1C1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FA1C1A" w:rsidRDefault="00FA1C1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59</w:t>
        </w:r>
        <w:r w:rsidRPr="008C3FF7">
          <w:rPr>
            <w:noProof/>
            <w:sz w:val="16"/>
            <w:szCs w:val="16"/>
          </w:rPr>
          <w:fldChar w:fldCharType="end"/>
        </w:r>
      </w:p>
      <w:p w14:paraId="105DFDBA"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FA1C1A" w:rsidRDefault="00FA1C1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FA1C1A" w:rsidRDefault="00FA1C1A"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60</w:t>
        </w:r>
        <w:r w:rsidRPr="008C3FF7">
          <w:rPr>
            <w:noProof/>
            <w:sz w:val="16"/>
            <w:szCs w:val="16"/>
          </w:rPr>
          <w:fldChar w:fldCharType="end"/>
        </w:r>
      </w:p>
      <w:p w14:paraId="41F34C18"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FA1C1A" w:rsidRDefault="00FA1C1A"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FA1C1A" w:rsidRDefault="00FA1C1A"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61</w:t>
        </w:r>
        <w:r w:rsidRPr="008C3FF7">
          <w:rPr>
            <w:noProof/>
            <w:sz w:val="16"/>
            <w:szCs w:val="16"/>
          </w:rPr>
          <w:fldChar w:fldCharType="end"/>
        </w:r>
      </w:p>
      <w:p w14:paraId="57357666"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FA1C1A" w:rsidRDefault="00FA1C1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FA1C1A" w:rsidRDefault="00FA1C1A"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FA1C1A" w:rsidRDefault="00FA1C1A" w:rsidP="00AD3909">
    <w:pPr>
      <w:pStyle w:val="Footer"/>
      <w:rPr>
        <w:rStyle w:val="PageNumber"/>
      </w:rPr>
    </w:pPr>
  </w:p>
  <w:p w14:paraId="544FFDE4" w14:textId="77777777" w:rsidR="00FA1C1A" w:rsidRPr="00B21C9A" w:rsidRDefault="00FA1C1A"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488AB686"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w:t>
        </w:r>
        <w:r w:rsidRPr="008C3FF7">
          <w:rPr>
            <w:noProof/>
            <w:sz w:val="16"/>
            <w:szCs w:val="16"/>
          </w:rPr>
          <w:fldChar w:fldCharType="end"/>
        </w:r>
      </w:p>
      <w:p w14:paraId="2454FCAE"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FA1C1A" w:rsidRDefault="00FA1C1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FA1C1A" w:rsidRDefault="00FA1C1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6C69A3B3"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6</w:t>
        </w:r>
        <w:r w:rsidRPr="008C3FF7">
          <w:rPr>
            <w:noProof/>
            <w:sz w:val="16"/>
            <w:szCs w:val="16"/>
          </w:rPr>
          <w:fldChar w:fldCharType="end"/>
        </w:r>
      </w:p>
      <w:p w14:paraId="790B6794"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FA1C1A" w:rsidRDefault="00FA1C1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FA1C1A" w:rsidRDefault="00FA1C1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1C08E32E"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7</w:t>
        </w:r>
        <w:r w:rsidRPr="008C3FF7">
          <w:rPr>
            <w:noProof/>
            <w:sz w:val="16"/>
            <w:szCs w:val="16"/>
          </w:rPr>
          <w:fldChar w:fldCharType="end"/>
        </w:r>
      </w:p>
      <w:p w14:paraId="48713615"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FA1C1A" w:rsidRDefault="00FA1C1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FA1C1A" w:rsidRDefault="00FA1C1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0EAE9E3"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16</w:t>
        </w:r>
        <w:r w:rsidRPr="008C3FF7">
          <w:rPr>
            <w:noProof/>
            <w:sz w:val="16"/>
            <w:szCs w:val="16"/>
          </w:rPr>
          <w:fldChar w:fldCharType="end"/>
        </w:r>
      </w:p>
      <w:p w14:paraId="7745893A"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FA1C1A" w:rsidRDefault="00FA1C1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FA1C1A" w:rsidRDefault="00FA1C1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9507EEA"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1</w:t>
        </w:r>
        <w:r w:rsidRPr="008C3FF7">
          <w:rPr>
            <w:noProof/>
            <w:sz w:val="16"/>
            <w:szCs w:val="16"/>
          </w:rPr>
          <w:fldChar w:fldCharType="end"/>
        </w:r>
      </w:p>
      <w:p w14:paraId="69B2EA63"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FA1C1A" w:rsidRDefault="00FA1C1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FA1C1A" w:rsidRDefault="00FA1C1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11C33D98"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3</w:t>
        </w:r>
        <w:r w:rsidRPr="008C3FF7">
          <w:rPr>
            <w:noProof/>
            <w:sz w:val="16"/>
            <w:szCs w:val="16"/>
          </w:rPr>
          <w:fldChar w:fldCharType="end"/>
        </w:r>
      </w:p>
      <w:p w14:paraId="6431898B" w14:textId="77777777"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FA1C1A" w:rsidRDefault="00FA1C1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FA1C1A" w:rsidRDefault="00FA1C1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19587BAA" w:rsidR="00FA1C1A" w:rsidRPr="008C3FF7" w:rsidRDefault="00FA1C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E4460">
          <w:rPr>
            <w:noProof/>
            <w:sz w:val="16"/>
            <w:szCs w:val="16"/>
          </w:rPr>
          <w:t>4</w:t>
        </w:r>
        <w:r w:rsidRPr="008C3FF7">
          <w:rPr>
            <w:noProof/>
            <w:sz w:val="16"/>
            <w:szCs w:val="16"/>
          </w:rPr>
          <w:fldChar w:fldCharType="end"/>
        </w:r>
      </w:p>
      <w:p w14:paraId="1E33FF49" w14:textId="28B65A96" w:rsidR="00FA1C1A" w:rsidRDefault="00FA1C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FA1C1A" w:rsidRDefault="00FA1C1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FA1C1A" w:rsidRDefault="00FA1C1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FA1C1A" w:rsidRDefault="00FA1C1A" w:rsidP="003C7B4A">
      <w:r>
        <w:separator/>
      </w:r>
    </w:p>
  </w:footnote>
  <w:footnote w:type="continuationSeparator" w:id="0">
    <w:p w14:paraId="5932A8C9" w14:textId="77777777" w:rsidR="00FA1C1A" w:rsidRDefault="00FA1C1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FA1C1A" w:rsidRDefault="00FA1C1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FA1C1A" w:rsidRPr="00BB33B4" w:rsidRDefault="00FA1C1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FA1C1A" w:rsidRDefault="00FA1C1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E55EE39" w14:textId="26A2E40A" w:rsidR="00FA1C1A" w:rsidRDefault="00FA1C1A" w:rsidP="003C7B4A">
        <w:pPr>
          <w:pStyle w:val="Header"/>
          <w:spacing w:before="40"/>
          <w:jc w:val="center"/>
          <w:rPr>
            <w:rStyle w:val="Style10"/>
          </w:rPr>
        </w:pPr>
        <w:r>
          <w:rPr>
            <w:rStyle w:val="Style10"/>
          </w:rPr>
          <w:t>Work Barges</w:t>
        </w:r>
      </w:p>
      <w:p w14:paraId="2CC65967" w14:textId="670A6ED5" w:rsidR="00FA1C1A" w:rsidRDefault="00FA1C1A" w:rsidP="003C7B4A">
        <w:pPr>
          <w:pStyle w:val="Header"/>
          <w:spacing w:before="40"/>
          <w:jc w:val="center"/>
          <w:rPr>
            <w:rStyle w:val="Style10"/>
          </w:rPr>
        </w:pPr>
        <w:r>
          <w:rPr>
            <w:rStyle w:val="Style10"/>
          </w:rPr>
          <w:t>2019-03</w:t>
        </w:r>
      </w:p>
    </w:sdtContent>
  </w:sdt>
  <w:p w14:paraId="21A1E9D2" w14:textId="77777777" w:rsidR="00FA1C1A" w:rsidRDefault="00FA1C1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FA1C1A" w:rsidRPr="00106079" w:rsidRDefault="00FA1C1A"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FA1C1A" w:rsidRPr="00106079" w:rsidRDefault="00FA1C1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FA1C1A" w:rsidRPr="00106079" w:rsidRDefault="00FA1C1A" w:rsidP="00106079">
    <w:pPr>
      <w:pStyle w:val="Header"/>
      <w:jc w:val="center"/>
      <w:rPr>
        <w:b/>
        <w:sz w:val="28"/>
        <w:szCs w:val="28"/>
      </w:rPr>
    </w:pPr>
    <w:r w:rsidRPr="00106079">
      <w:rPr>
        <w:b/>
        <w:sz w:val="28"/>
        <w:szCs w:val="28"/>
      </w:rPr>
      <w:t>STATE OF ILLINOIS</w:t>
    </w:r>
  </w:p>
  <w:p w14:paraId="6B109FCA" w14:textId="12A3FB7A" w:rsidR="00FA1C1A" w:rsidRPr="00106079" w:rsidRDefault="00FA1C1A"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FA1C1A" w:rsidRDefault="00FA1C1A" w:rsidP="00106079">
    <w:pPr>
      <w:pStyle w:val="Header"/>
      <w:jc w:val="center"/>
      <w:rPr>
        <w:b/>
        <w:sz w:val="28"/>
        <w:szCs w:val="28"/>
      </w:rPr>
    </w:pPr>
    <w:r>
      <w:rPr>
        <w:b/>
        <w:sz w:val="28"/>
        <w:szCs w:val="28"/>
      </w:rPr>
      <w:t>ATTACHMENT CC</w:t>
    </w:r>
  </w:p>
  <w:p w14:paraId="4FA92E93" w14:textId="1E975FB3" w:rsidR="00FA1C1A" w:rsidRDefault="00FA1C1A" w:rsidP="00106079">
    <w:pPr>
      <w:pStyle w:val="Header"/>
      <w:jc w:val="center"/>
      <w:rPr>
        <w:b/>
        <w:sz w:val="28"/>
        <w:szCs w:val="28"/>
      </w:rPr>
    </w:pPr>
    <w:r>
      <w:rPr>
        <w:b/>
        <w:sz w:val="28"/>
        <w:szCs w:val="28"/>
      </w:rPr>
      <w:t>STATE OF ILLINOIS</w:t>
    </w:r>
  </w:p>
  <w:p w14:paraId="303F2381" w14:textId="0C3E9D12" w:rsidR="00FA1C1A" w:rsidRPr="00106079" w:rsidRDefault="00FA1C1A"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B3A64" w14:textId="77777777" w:rsidR="00775968" w:rsidRDefault="00775968" w:rsidP="00106079">
    <w:pPr>
      <w:pStyle w:val="Header"/>
      <w:jc w:val="center"/>
      <w:rPr>
        <w:b/>
        <w:sz w:val="28"/>
        <w:szCs w:val="28"/>
      </w:rPr>
    </w:pPr>
    <w:r>
      <w:rPr>
        <w:b/>
        <w:sz w:val="28"/>
        <w:szCs w:val="28"/>
      </w:rPr>
      <w:t>ATTACHMENT DD</w:t>
    </w:r>
  </w:p>
  <w:p w14:paraId="047BDA02" w14:textId="77777777" w:rsidR="00775968" w:rsidRDefault="00775968" w:rsidP="00106079">
    <w:pPr>
      <w:pStyle w:val="Header"/>
      <w:jc w:val="center"/>
      <w:rPr>
        <w:b/>
        <w:sz w:val="28"/>
        <w:szCs w:val="28"/>
      </w:rPr>
    </w:pPr>
    <w:r>
      <w:rPr>
        <w:b/>
        <w:sz w:val="28"/>
        <w:szCs w:val="28"/>
      </w:rPr>
      <w:t>STATE OF ILLINOIS</w:t>
    </w:r>
  </w:p>
  <w:p w14:paraId="1E6743BD" w14:textId="77777777" w:rsidR="00775968" w:rsidRPr="00106079" w:rsidRDefault="00775968" w:rsidP="00106079">
    <w:pPr>
      <w:pStyle w:val="Header"/>
      <w:jc w:val="center"/>
      <w:rPr>
        <w:b/>
        <w:sz w:val="28"/>
        <w:szCs w:val="28"/>
      </w:rPr>
    </w:pPr>
    <w:r>
      <w:rPr>
        <w:b/>
        <w:sz w:val="28"/>
        <w:szCs w:val="28"/>
      </w:rPr>
      <w:t>STANDARD CERTIFICATIONS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FA1C1A" w:rsidRPr="00106079" w:rsidRDefault="00FA1C1A" w:rsidP="00106079">
    <w:pPr>
      <w:pStyle w:val="Header"/>
      <w:jc w:val="center"/>
      <w:rPr>
        <w:b/>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FA1C1A" w:rsidRDefault="00FA1C1A" w:rsidP="00106079">
    <w:pPr>
      <w:pStyle w:val="Header"/>
      <w:jc w:val="center"/>
      <w:rPr>
        <w:b/>
        <w:sz w:val="28"/>
        <w:szCs w:val="28"/>
      </w:rPr>
    </w:pPr>
    <w:r>
      <w:rPr>
        <w:b/>
        <w:sz w:val="28"/>
        <w:szCs w:val="28"/>
      </w:rPr>
      <w:t>ATTACHMENT EE</w:t>
    </w:r>
  </w:p>
  <w:p w14:paraId="0F865021" w14:textId="3C560371" w:rsidR="00FA1C1A" w:rsidRDefault="00FA1C1A" w:rsidP="00106079">
    <w:pPr>
      <w:pStyle w:val="Header"/>
      <w:jc w:val="center"/>
      <w:rPr>
        <w:b/>
        <w:sz w:val="28"/>
        <w:szCs w:val="28"/>
      </w:rPr>
    </w:pPr>
    <w:r>
      <w:rPr>
        <w:b/>
        <w:sz w:val="28"/>
        <w:szCs w:val="28"/>
      </w:rPr>
      <w:t>STATE OF ILLINOIS</w:t>
    </w:r>
  </w:p>
  <w:p w14:paraId="4ACECF2E" w14:textId="0F95BC2D" w:rsidR="00FA1C1A" w:rsidRPr="00106079" w:rsidRDefault="00FA1C1A"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FA1C1A" w:rsidRDefault="00FA1C1A" w:rsidP="000B5501">
    <w:pPr>
      <w:pStyle w:val="Header"/>
      <w:jc w:val="center"/>
      <w:rPr>
        <w:b/>
        <w:sz w:val="28"/>
        <w:szCs w:val="28"/>
      </w:rPr>
    </w:pPr>
    <w:r>
      <w:rPr>
        <w:b/>
        <w:sz w:val="28"/>
        <w:szCs w:val="28"/>
      </w:rPr>
      <w:t>STATE OF ILLINOIS</w:t>
    </w:r>
  </w:p>
  <w:p w14:paraId="1306698F" w14:textId="77777777" w:rsidR="00FA1C1A" w:rsidRPr="00106079" w:rsidRDefault="00FA1C1A"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FA1C1A" w:rsidRDefault="00FA1C1A" w:rsidP="00A27B9F">
    <w:pPr>
      <w:pStyle w:val="Header"/>
      <w:jc w:val="center"/>
      <w:rPr>
        <w:b/>
        <w:sz w:val="28"/>
        <w:szCs w:val="28"/>
      </w:rPr>
    </w:pPr>
    <w:r>
      <w:rPr>
        <w:b/>
        <w:sz w:val="28"/>
        <w:szCs w:val="28"/>
      </w:rPr>
      <w:t>STATE OF ILLINOIS</w:t>
    </w:r>
  </w:p>
  <w:p w14:paraId="3AF55E77" w14:textId="77777777" w:rsidR="00FA1C1A" w:rsidRPr="00106079" w:rsidRDefault="00FA1C1A"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FA1C1A" w:rsidRPr="00647E09" w:rsidRDefault="00FA1C1A" w:rsidP="00647E09">
    <w:pPr>
      <w:jc w:val="center"/>
      <w:rPr>
        <w:b/>
        <w:sz w:val="28"/>
        <w:szCs w:val="28"/>
      </w:rPr>
    </w:pPr>
    <w:r w:rsidRPr="00647E09">
      <w:rPr>
        <w:b/>
        <w:sz w:val="28"/>
        <w:szCs w:val="28"/>
      </w:rPr>
      <w:t>ATTACHMENT FF</w:t>
    </w:r>
  </w:p>
  <w:p w14:paraId="4096C6C5" w14:textId="7A64FB01" w:rsidR="00FA1C1A" w:rsidRPr="00647E09" w:rsidRDefault="00FA1C1A" w:rsidP="00647E09">
    <w:pPr>
      <w:jc w:val="center"/>
      <w:rPr>
        <w:b/>
        <w:sz w:val="28"/>
        <w:szCs w:val="28"/>
      </w:rPr>
    </w:pPr>
    <w:r w:rsidRPr="00647E09">
      <w:rPr>
        <w:b/>
        <w:sz w:val="28"/>
        <w:szCs w:val="28"/>
      </w:rPr>
      <w:t>STATE OF ILLINOIS</w:t>
    </w:r>
  </w:p>
  <w:p w14:paraId="0EFE4ED3" w14:textId="1D506D6A" w:rsidR="00FA1C1A" w:rsidRPr="00647E09" w:rsidRDefault="00FA1C1A"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FA1C1A" w:rsidRDefault="00FA1C1A" w:rsidP="00647E09">
    <w:pPr>
      <w:jc w:val="center"/>
      <w:rPr>
        <w:b/>
        <w:sz w:val="28"/>
        <w:szCs w:val="28"/>
      </w:rPr>
    </w:pPr>
    <w:r>
      <w:rPr>
        <w:b/>
        <w:sz w:val="28"/>
        <w:szCs w:val="28"/>
      </w:rPr>
      <w:t>ATTACHMENT GG</w:t>
    </w:r>
  </w:p>
  <w:p w14:paraId="551F6746" w14:textId="240A074F" w:rsidR="00FA1C1A" w:rsidRDefault="00FA1C1A" w:rsidP="00647E09">
    <w:pPr>
      <w:jc w:val="center"/>
      <w:rPr>
        <w:b/>
        <w:sz w:val="28"/>
        <w:szCs w:val="28"/>
      </w:rPr>
    </w:pPr>
    <w:r>
      <w:rPr>
        <w:b/>
        <w:sz w:val="28"/>
        <w:szCs w:val="28"/>
      </w:rPr>
      <w:t>STATE OF ILLINOIS</w:t>
    </w:r>
  </w:p>
  <w:p w14:paraId="2FC72E81" w14:textId="37D88B03" w:rsidR="00FA1C1A" w:rsidRPr="00647E09" w:rsidRDefault="00FA1C1A"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FA1C1A" w:rsidRDefault="00FA1C1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FA1C1A" w:rsidRDefault="00FA1C1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FA1C1A" w:rsidRPr="00E34AD9" w:rsidRDefault="00FA1C1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FA1C1A" w:rsidRPr="00647E09" w:rsidRDefault="00FA1C1A" w:rsidP="00647E09">
    <w:pPr>
      <w:jc w:val="center"/>
      <w:rPr>
        <w:b/>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FA1C1A" w:rsidRDefault="00FA1C1A" w:rsidP="00647E09">
    <w:pPr>
      <w:jc w:val="center"/>
      <w:rPr>
        <w:b/>
        <w:sz w:val="28"/>
        <w:szCs w:val="28"/>
      </w:rPr>
    </w:pPr>
    <w:r>
      <w:rPr>
        <w:b/>
        <w:sz w:val="28"/>
        <w:szCs w:val="28"/>
      </w:rPr>
      <w:t>ATTACHMENT HH</w:t>
    </w:r>
  </w:p>
  <w:p w14:paraId="64750B5E" w14:textId="549A4537" w:rsidR="00FA1C1A" w:rsidRDefault="00FA1C1A" w:rsidP="00647E09">
    <w:pPr>
      <w:jc w:val="center"/>
      <w:rPr>
        <w:b/>
        <w:sz w:val="28"/>
        <w:szCs w:val="28"/>
      </w:rPr>
    </w:pPr>
    <w:r>
      <w:rPr>
        <w:b/>
        <w:sz w:val="28"/>
        <w:szCs w:val="28"/>
      </w:rPr>
      <w:t>STATE OF ILLINOIS</w:t>
    </w:r>
  </w:p>
  <w:p w14:paraId="3D5E443E" w14:textId="3C4DC40C" w:rsidR="00FA1C1A" w:rsidRPr="00647E09" w:rsidRDefault="00FA1C1A"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FA1C1A" w:rsidRDefault="00FA1C1A"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FA1C1A" w:rsidRDefault="00FA1C1A"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FA1C1A" w:rsidRDefault="00FA1C1A"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FA1C1A" w:rsidRPr="00F12FEB" w:rsidRDefault="00FA1C1A" w:rsidP="00F12FEB">
    <w:pPr>
      <w:pStyle w:val="Header"/>
      <w:jc w:val="center"/>
      <w:rPr>
        <w:b/>
        <w:sz w:val="28"/>
        <w:szCs w:val="28"/>
      </w:rPr>
    </w:pPr>
    <w:r w:rsidRPr="00F12FEB">
      <w:rPr>
        <w:b/>
        <w:sz w:val="28"/>
        <w:szCs w:val="28"/>
      </w:rPr>
      <w:t>ATTACHMENT JJ</w:t>
    </w:r>
  </w:p>
  <w:p w14:paraId="224D18E5" w14:textId="37DED49D" w:rsidR="00FA1C1A" w:rsidRPr="00F12FEB" w:rsidRDefault="00FA1C1A" w:rsidP="00F12FEB">
    <w:pPr>
      <w:pStyle w:val="Header"/>
      <w:jc w:val="center"/>
      <w:rPr>
        <w:b/>
        <w:sz w:val="28"/>
        <w:szCs w:val="28"/>
      </w:rPr>
    </w:pPr>
    <w:r w:rsidRPr="00F12FEB">
      <w:rPr>
        <w:b/>
        <w:sz w:val="28"/>
        <w:szCs w:val="28"/>
      </w:rPr>
      <w:t>STATE OF ILLINOIS</w:t>
    </w:r>
  </w:p>
  <w:p w14:paraId="02C0C1FE" w14:textId="7A8F4C5F" w:rsidR="00FA1C1A" w:rsidRPr="00F12FEB" w:rsidRDefault="00FA1C1A" w:rsidP="00F12FEB">
    <w:pPr>
      <w:pStyle w:val="Header"/>
      <w:jc w:val="center"/>
      <w:rPr>
        <w:b/>
        <w:sz w:val="28"/>
        <w:szCs w:val="28"/>
      </w:rPr>
    </w:pPr>
    <w:r w:rsidRPr="00F12FEB">
      <w:rPr>
        <w:b/>
        <w:sz w:val="28"/>
        <w:szCs w:val="28"/>
      </w:rPr>
      <w:t>TAXPAYER IDENTIFICATION NUMBER</w:t>
    </w:r>
  </w:p>
  <w:p w14:paraId="7F2ECF55" w14:textId="77777777" w:rsidR="00FA1C1A" w:rsidRPr="00F12FEB" w:rsidRDefault="00FA1C1A" w:rsidP="00F12FE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FA1C1A" w:rsidRPr="00C61DD1" w:rsidRDefault="00FA1C1A" w:rsidP="00C61DD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FA1C1A" w:rsidRDefault="00FA1C1A"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FA1C1A" w:rsidRDefault="00FA1C1A"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FA1C1A" w:rsidRDefault="00FA1C1A"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FA1C1A" w:rsidRDefault="00FA1C1A"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FA1C1A" w:rsidRDefault="00FA1C1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FA1C1A" w:rsidRDefault="00FA1C1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FA1C1A" w:rsidRPr="00E34AD9" w:rsidRDefault="00FA1C1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FA1C1A" w:rsidRDefault="00FA1C1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FA1C1A" w:rsidRDefault="00FA1C1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FA1C1A" w:rsidRPr="00E34AD9" w:rsidRDefault="00FA1C1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FA1C1A" w:rsidRPr="00E34AD9" w:rsidRDefault="00FA1C1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FA1C1A" w:rsidRDefault="00FA1C1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FA1C1A" w:rsidRDefault="00FA1C1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FA1C1A" w:rsidRDefault="00FA1C1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9686A39" w:rsidR="00FA1C1A" w:rsidRDefault="003E4460"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FA1C1A">
              <w:rPr>
                <w:rStyle w:val="Style10"/>
              </w:rPr>
              <w:t>Work Barges</w:t>
            </w:r>
          </w:sdtContent>
        </w:sdt>
      </w:p>
    </w:sdtContent>
  </w:sdt>
  <w:sdt>
    <w:sdtPr>
      <w:rPr>
        <w:rFonts w:asciiTheme="minorHAnsi" w:hAnsiTheme="minorHAnsi"/>
        <w:color w:val="808080"/>
      </w:rPr>
      <w:alias w:val="S:  Contract #"/>
      <w:tag w:val="Agency"/>
      <w:id w:val="2129043601"/>
    </w:sdtPr>
    <w:sdtEndPr/>
    <w:sdtContent>
      <w:p w14:paraId="3A651CCC" w14:textId="189C9A40" w:rsidR="00FA1C1A" w:rsidRDefault="00FA1C1A" w:rsidP="00533AF5">
        <w:pPr>
          <w:pStyle w:val="Header"/>
          <w:spacing w:before="40"/>
          <w:jc w:val="center"/>
          <w:rPr>
            <w:rFonts w:asciiTheme="minorHAnsi" w:hAnsiTheme="minorHAnsi"/>
            <w:color w:val="808080"/>
          </w:rPr>
        </w:pPr>
        <w:r>
          <w:rPr>
            <w:rFonts w:asciiTheme="minorHAnsi" w:hAnsiTheme="minorHAnsi"/>
            <w:color w:val="808080"/>
          </w:rPr>
          <w:t>2019-03</w:t>
        </w:r>
      </w:p>
    </w:sdtContent>
  </w:sdt>
  <w:p w14:paraId="2BC5B020" w14:textId="77777777" w:rsidR="00FA1C1A" w:rsidRPr="00533AF5" w:rsidRDefault="00FA1C1A" w:rsidP="001671B2">
    <w:pPr>
      <w:pStyle w:val="Header"/>
      <w:pBdr>
        <w:bottom w:val="single" w:sz="4" w:space="1" w:color="auto"/>
      </w:pBdr>
      <w:spacing w:after="120"/>
      <w:jc w:val="center"/>
      <w:rPr>
        <w:rFonts w:asciiTheme="minorHAnsi" w:hAnsiTheme="minorHAnsi"/>
        <w:b/>
        <w:sz w:val="16"/>
        <w:szCs w:val="16"/>
      </w:rPr>
    </w:pPr>
  </w:p>
  <w:p w14:paraId="636AB53C" w14:textId="77777777" w:rsidR="00FA1C1A" w:rsidRPr="00533AF5" w:rsidRDefault="00FA1C1A"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FA1C1A" w:rsidRPr="009742ED" w:rsidRDefault="00FA1C1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074E" w14:textId="77777777" w:rsidR="00FA1C1A" w:rsidRPr="008441A7" w:rsidRDefault="00FA1C1A" w:rsidP="008D488E">
    <w:pPr>
      <w:pStyle w:val="Header"/>
      <w:jc w:val="cente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FA1C1A" w:rsidRPr="00106079" w:rsidRDefault="00FA1C1A"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B741B"/>
    <w:multiLevelType w:val="hybridMultilevel"/>
    <w:tmpl w:val="C946FFE4"/>
    <w:lvl w:ilvl="0" w:tplc="9B28C316">
      <w:start w:val="1"/>
      <w:numFmt w:val="low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0DD3954"/>
    <w:multiLevelType w:val="multilevel"/>
    <w:tmpl w:val="1C320F06"/>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27D3E9B"/>
    <w:multiLevelType w:val="multilevel"/>
    <w:tmpl w:val="0409001F"/>
    <w:numStyleLink w:val="Style6"/>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9735C06"/>
    <w:multiLevelType w:val="multilevel"/>
    <w:tmpl w:val="3EEC2EC2"/>
    <w:lvl w:ilvl="0">
      <w:start w:val="3"/>
      <w:numFmt w:val="decimal"/>
      <w:lvlText w:val="%1"/>
      <w:lvlJc w:val="left"/>
      <w:pPr>
        <w:ind w:left="360" w:hanging="360"/>
      </w:pPr>
      <w:rPr>
        <w:rFonts w:hint="default"/>
        <w:sz w:val="22"/>
      </w:rPr>
    </w:lvl>
    <w:lvl w:ilvl="1">
      <w:start w:val="3"/>
      <w:numFmt w:val="decimal"/>
      <w:lvlText w:val="%1.%2"/>
      <w:lvlJc w:val="left"/>
      <w:pPr>
        <w:ind w:left="1350" w:hanging="360"/>
      </w:pPr>
      <w:rPr>
        <w:rFonts w:hint="default"/>
        <w:sz w:val="22"/>
      </w:rPr>
    </w:lvl>
    <w:lvl w:ilvl="2">
      <w:start w:val="1"/>
      <w:numFmt w:val="decimal"/>
      <w:lvlText w:val="%1.%2.%3"/>
      <w:lvlJc w:val="left"/>
      <w:pPr>
        <w:ind w:left="2700" w:hanging="720"/>
      </w:pPr>
      <w:rPr>
        <w:rFonts w:hint="default"/>
        <w:sz w:val="22"/>
      </w:rPr>
    </w:lvl>
    <w:lvl w:ilvl="3">
      <w:start w:val="1"/>
      <w:numFmt w:val="decimal"/>
      <w:lvlText w:val="%1.%2.%3.%4"/>
      <w:lvlJc w:val="left"/>
      <w:pPr>
        <w:ind w:left="3690" w:hanging="720"/>
      </w:pPr>
      <w:rPr>
        <w:rFonts w:hint="default"/>
        <w:sz w:val="22"/>
      </w:rPr>
    </w:lvl>
    <w:lvl w:ilvl="4">
      <w:start w:val="1"/>
      <w:numFmt w:val="decimal"/>
      <w:lvlText w:val="%1.%2.%3.%4.%5"/>
      <w:lvlJc w:val="left"/>
      <w:pPr>
        <w:ind w:left="5040" w:hanging="1080"/>
      </w:pPr>
      <w:rPr>
        <w:rFonts w:hint="default"/>
        <w:sz w:val="22"/>
      </w:rPr>
    </w:lvl>
    <w:lvl w:ilvl="5">
      <w:start w:val="1"/>
      <w:numFmt w:val="decimal"/>
      <w:lvlText w:val="%1.%2.%3.%4.%5.%6"/>
      <w:lvlJc w:val="left"/>
      <w:pPr>
        <w:ind w:left="6030" w:hanging="1080"/>
      </w:pPr>
      <w:rPr>
        <w:rFonts w:hint="default"/>
        <w:sz w:val="22"/>
      </w:rPr>
    </w:lvl>
    <w:lvl w:ilvl="6">
      <w:start w:val="1"/>
      <w:numFmt w:val="decimal"/>
      <w:lvlText w:val="%1.%2.%3.%4.%5.%6.%7"/>
      <w:lvlJc w:val="left"/>
      <w:pPr>
        <w:ind w:left="7380" w:hanging="1440"/>
      </w:pPr>
      <w:rPr>
        <w:rFonts w:hint="default"/>
        <w:sz w:val="22"/>
      </w:rPr>
    </w:lvl>
    <w:lvl w:ilvl="7">
      <w:start w:val="1"/>
      <w:numFmt w:val="decimal"/>
      <w:lvlText w:val="%1.%2.%3.%4.%5.%6.%7.%8"/>
      <w:lvlJc w:val="left"/>
      <w:pPr>
        <w:ind w:left="8370" w:hanging="1440"/>
      </w:pPr>
      <w:rPr>
        <w:rFonts w:hint="default"/>
        <w:sz w:val="22"/>
      </w:rPr>
    </w:lvl>
    <w:lvl w:ilvl="8">
      <w:start w:val="1"/>
      <w:numFmt w:val="decimal"/>
      <w:lvlText w:val="%1.%2.%3.%4.%5.%6.%7.%8.%9"/>
      <w:lvlJc w:val="left"/>
      <w:pPr>
        <w:ind w:left="9720" w:hanging="1800"/>
      </w:pPr>
      <w:rPr>
        <w:rFonts w:hint="default"/>
        <w:sz w:val="22"/>
      </w:rPr>
    </w:lvl>
  </w:abstractNum>
  <w:abstractNum w:abstractNumId="3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7"/>
  </w:num>
  <w:num w:numId="3">
    <w:abstractNumId w:val="34"/>
  </w:num>
  <w:num w:numId="4">
    <w:abstractNumId w:val="11"/>
  </w:num>
  <w:num w:numId="5">
    <w:abstractNumId w:val="37"/>
  </w:num>
  <w:num w:numId="6">
    <w:abstractNumId w:val="14"/>
  </w:num>
  <w:num w:numId="7">
    <w:abstractNumId w:val="39"/>
  </w:num>
  <w:num w:numId="8">
    <w:abstractNumId w:val="29"/>
  </w:num>
  <w:num w:numId="9">
    <w:abstractNumId w:val="13"/>
  </w:num>
  <w:num w:numId="10">
    <w:abstractNumId w:val="24"/>
  </w:num>
  <w:num w:numId="11">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5"/>
  </w:num>
  <w:num w:numId="17">
    <w:abstractNumId w:val="21"/>
  </w:num>
  <w:num w:numId="18">
    <w:abstractNumId w:val="40"/>
  </w:num>
  <w:num w:numId="19">
    <w:abstractNumId w:val="8"/>
  </w:num>
  <w:num w:numId="20">
    <w:abstractNumId w:val="17"/>
  </w:num>
  <w:num w:numId="21">
    <w:abstractNumId w:val="10"/>
  </w:num>
  <w:num w:numId="22">
    <w:abstractNumId w:val="7"/>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6"/>
  </w:num>
  <w:num w:numId="33">
    <w:abstractNumId w:val="9"/>
  </w:num>
  <w:num w:numId="34">
    <w:abstractNumId w:val="15"/>
  </w:num>
  <w:num w:numId="35">
    <w:abstractNumId w:val="6"/>
  </w:num>
  <w:num w:numId="36">
    <w:abstractNumId w:val="22"/>
  </w:num>
  <w:num w:numId="37">
    <w:abstractNumId w:val="4"/>
  </w:num>
  <w:num w:numId="38">
    <w:abstractNumId w:val="38"/>
  </w:num>
  <w:num w:numId="39">
    <w:abstractNumId w:val="23"/>
  </w:num>
  <w:num w:numId="40">
    <w:abstractNumId w:val="5"/>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15516"/>
    <w:rsid w:val="0004351C"/>
    <w:rsid w:val="00045569"/>
    <w:rsid w:val="00046D35"/>
    <w:rsid w:val="000477FE"/>
    <w:rsid w:val="0005458A"/>
    <w:rsid w:val="00054961"/>
    <w:rsid w:val="00056578"/>
    <w:rsid w:val="00072639"/>
    <w:rsid w:val="00073A7C"/>
    <w:rsid w:val="00074AAD"/>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3911"/>
    <w:rsid w:val="001475A6"/>
    <w:rsid w:val="00150C75"/>
    <w:rsid w:val="00157A09"/>
    <w:rsid w:val="0016497C"/>
    <w:rsid w:val="00165B65"/>
    <w:rsid w:val="001671B2"/>
    <w:rsid w:val="001700A8"/>
    <w:rsid w:val="001777F4"/>
    <w:rsid w:val="0018133A"/>
    <w:rsid w:val="00184BE9"/>
    <w:rsid w:val="0018628F"/>
    <w:rsid w:val="00193851"/>
    <w:rsid w:val="00194F4F"/>
    <w:rsid w:val="00195D3C"/>
    <w:rsid w:val="001A0650"/>
    <w:rsid w:val="001A6C33"/>
    <w:rsid w:val="001B0C32"/>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A194E"/>
    <w:rsid w:val="002A6297"/>
    <w:rsid w:val="002B5EC7"/>
    <w:rsid w:val="002B70AF"/>
    <w:rsid w:val="002C535F"/>
    <w:rsid w:val="002C587D"/>
    <w:rsid w:val="002D3870"/>
    <w:rsid w:val="002D7697"/>
    <w:rsid w:val="002F0BCD"/>
    <w:rsid w:val="002F0E8A"/>
    <w:rsid w:val="00304403"/>
    <w:rsid w:val="00305C08"/>
    <w:rsid w:val="00305DFE"/>
    <w:rsid w:val="003076EA"/>
    <w:rsid w:val="00312638"/>
    <w:rsid w:val="00315FC3"/>
    <w:rsid w:val="003225A5"/>
    <w:rsid w:val="0032338F"/>
    <w:rsid w:val="00327F0F"/>
    <w:rsid w:val="00332A0E"/>
    <w:rsid w:val="003341B1"/>
    <w:rsid w:val="00336321"/>
    <w:rsid w:val="003376A4"/>
    <w:rsid w:val="00347F1B"/>
    <w:rsid w:val="00366646"/>
    <w:rsid w:val="003716DE"/>
    <w:rsid w:val="00385D6F"/>
    <w:rsid w:val="003925BF"/>
    <w:rsid w:val="0039329B"/>
    <w:rsid w:val="003A2904"/>
    <w:rsid w:val="003A3EB0"/>
    <w:rsid w:val="003B06A3"/>
    <w:rsid w:val="003B2CE4"/>
    <w:rsid w:val="003B7AB5"/>
    <w:rsid w:val="003C5FB2"/>
    <w:rsid w:val="003C7B4A"/>
    <w:rsid w:val="003E4460"/>
    <w:rsid w:val="003F1E7C"/>
    <w:rsid w:val="003F3864"/>
    <w:rsid w:val="00404B8F"/>
    <w:rsid w:val="00405ECA"/>
    <w:rsid w:val="004149C4"/>
    <w:rsid w:val="0042525D"/>
    <w:rsid w:val="00425AE8"/>
    <w:rsid w:val="004310D8"/>
    <w:rsid w:val="00450162"/>
    <w:rsid w:val="00451C21"/>
    <w:rsid w:val="004578D8"/>
    <w:rsid w:val="00463E7D"/>
    <w:rsid w:val="00467DA4"/>
    <w:rsid w:val="004732DE"/>
    <w:rsid w:val="004734C0"/>
    <w:rsid w:val="00474ACC"/>
    <w:rsid w:val="0048244F"/>
    <w:rsid w:val="00484670"/>
    <w:rsid w:val="00494690"/>
    <w:rsid w:val="00495BF7"/>
    <w:rsid w:val="004A20C0"/>
    <w:rsid w:val="004A5CEC"/>
    <w:rsid w:val="004B4FDC"/>
    <w:rsid w:val="004C081C"/>
    <w:rsid w:val="004C318C"/>
    <w:rsid w:val="004C43B9"/>
    <w:rsid w:val="004F04AE"/>
    <w:rsid w:val="004F28B9"/>
    <w:rsid w:val="004F43C2"/>
    <w:rsid w:val="004F7E47"/>
    <w:rsid w:val="0050262C"/>
    <w:rsid w:val="00503616"/>
    <w:rsid w:val="005071C9"/>
    <w:rsid w:val="005110F6"/>
    <w:rsid w:val="00511C01"/>
    <w:rsid w:val="005150B5"/>
    <w:rsid w:val="00533AF5"/>
    <w:rsid w:val="00535871"/>
    <w:rsid w:val="00541093"/>
    <w:rsid w:val="00542936"/>
    <w:rsid w:val="005462F1"/>
    <w:rsid w:val="00554C20"/>
    <w:rsid w:val="00563746"/>
    <w:rsid w:val="00566DE0"/>
    <w:rsid w:val="0057216A"/>
    <w:rsid w:val="00580BE5"/>
    <w:rsid w:val="00586DFB"/>
    <w:rsid w:val="005A01CF"/>
    <w:rsid w:val="005A5A74"/>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C6CE4"/>
    <w:rsid w:val="006D0497"/>
    <w:rsid w:val="006D30B3"/>
    <w:rsid w:val="006D62F9"/>
    <w:rsid w:val="006E1D03"/>
    <w:rsid w:val="006E3515"/>
    <w:rsid w:val="006E4211"/>
    <w:rsid w:val="006E713B"/>
    <w:rsid w:val="00706585"/>
    <w:rsid w:val="00714BDC"/>
    <w:rsid w:val="00714C45"/>
    <w:rsid w:val="00714CC5"/>
    <w:rsid w:val="007230ED"/>
    <w:rsid w:val="00732621"/>
    <w:rsid w:val="007326B6"/>
    <w:rsid w:val="0074031E"/>
    <w:rsid w:val="0075629A"/>
    <w:rsid w:val="0076305F"/>
    <w:rsid w:val="00765CF9"/>
    <w:rsid w:val="0076690F"/>
    <w:rsid w:val="00775968"/>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23164"/>
    <w:rsid w:val="00826999"/>
    <w:rsid w:val="00830781"/>
    <w:rsid w:val="00831B04"/>
    <w:rsid w:val="00836AA1"/>
    <w:rsid w:val="00844E43"/>
    <w:rsid w:val="00844FF3"/>
    <w:rsid w:val="00846289"/>
    <w:rsid w:val="00846403"/>
    <w:rsid w:val="0087093E"/>
    <w:rsid w:val="00886D80"/>
    <w:rsid w:val="00891BDA"/>
    <w:rsid w:val="00893C3F"/>
    <w:rsid w:val="00897822"/>
    <w:rsid w:val="008A0CD2"/>
    <w:rsid w:val="008A2DDC"/>
    <w:rsid w:val="008B305D"/>
    <w:rsid w:val="008B43B1"/>
    <w:rsid w:val="008B5CB8"/>
    <w:rsid w:val="008C6C0B"/>
    <w:rsid w:val="008D488E"/>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852DC"/>
    <w:rsid w:val="00991A3C"/>
    <w:rsid w:val="00994BD9"/>
    <w:rsid w:val="0099562F"/>
    <w:rsid w:val="009A763E"/>
    <w:rsid w:val="009B41FB"/>
    <w:rsid w:val="009D3B39"/>
    <w:rsid w:val="009F2220"/>
    <w:rsid w:val="009F285D"/>
    <w:rsid w:val="00A03147"/>
    <w:rsid w:val="00A16893"/>
    <w:rsid w:val="00A2344E"/>
    <w:rsid w:val="00A27B9F"/>
    <w:rsid w:val="00A32BD9"/>
    <w:rsid w:val="00A32F01"/>
    <w:rsid w:val="00A331F5"/>
    <w:rsid w:val="00A400AF"/>
    <w:rsid w:val="00A42C2F"/>
    <w:rsid w:val="00A50D95"/>
    <w:rsid w:val="00A53117"/>
    <w:rsid w:val="00A564E9"/>
    <w:rsid w:val="00A56B16"/>
    <w:rsid w:val="00A63732"/>
    <w:rsid w:val="00A768C6"/>
    <w:rsid w:val="00A77486"/>
    <w:rsid w:val="00A87187"/>
    <w:rsid w:val="00A90D32"/>
    <w:rsid w:val="00AA166D"/>
    <w:rsid w:val="00AA16F1"/>
    <w:rsid w:val="00AA1DDF"/>
    <w:rsid w:val="00AB2C31"/>
    <w:rsid w:val="00AB6002"/>
    <w:rsid w:val="00AB780E"/>
    <w:rsid w:val="00AD1020"/>
    <w:rsid w:val="00AD3909"/>
    <w:rsid w:val="00AD78DD"/>
    <w:rsid w:val="00AF3821"/>
    <w:rsid w:val="00AF58A2"/>
    <w:rsid w:val="00B04BF1"/>
    <w:rsid w:val="00B23199"/>
    <w:rsid w:val="00B25EBF"/>
    <w:rsid w:val="00B30C75"/>
    <w:rsid w:val="00B33777"/>
    <w:rsid w:val="00B473BB"/>
    <w:rsid w:val="00B5035B"/>
    <w:rsid w:val="00B60CB0"/>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312A"/>
    <w:rsid w:val="00BD7CA6"/>
    <w:rsid w:val="00BE27EE"/>
    <w:rsid w:val="00BE4354"/>
    <w:rsid w:val="00BE5E03"/>
    <w:rsid w:val="00BF25F5"/>
    <w:rsid w:val="00C104C7"/>
    <w:rsid w:val="00C23DEE"/>
    <w:rsid w:val="00C26607"/>
    <w:rsid w:val="00C351C9"/>
    <w:rsid w:val="00C40F12"/>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B10BB"/>
    <w:rsid w:val="00CC459C"/>
    <w:rsid w:val="00CC744B"/>
    <w:rsid w:val="00CD5465"/>
    <w:rsid w:val="00CE70D9"/>
    <w:rsid w:val="00CF0A96"/>
    <w:rsid w:val="00CF1A65"/>
    <w:rsid w:val="00CF57E7"/>
    <w:rsid w:val="00CF7A35"/>
    <w:rsid w:val="00D013D7"/>
    <w:rsid w:val="00D02F0C"/>
    <w:rsid w:val="00D11AD7"/>
    <w:rsid w:val="00D142C7"/>
    <w:rsid w:val="00D161C0"/>
    <w:rsid w:val="00D1799E"/>
    <w:rsid w:val="00D23B9E"/>
    <w:rsid w:val="00D24D23"/>
    <w:rsid w:val="00D31EFF"/>
    <w:rsid w:val="00D47D32"/>
    <w:rsid w:val="00D50171"/>
    <w:rsid w:val="00D50545"/>
    <w:rsid w:val="00D72E1E"/>
    <w:rsid w:val="00D741C1"/>
    <w:rsid w:val="00D83814"/>
    <w:rsid w:val="00D90D52"/>
    <w:rsid w:val="00DB31E4"/>
    <w:rsid w:val="00DB3849"/>
    <w:rsid w:val="00DB5603"/>
    <w:rsid w:val="00DB7F92"/>
    <w:rsid w:val="00DC2EC4"/>
    <w:rsid w:val="00DC7883"/>
    <w:rsid w:val="00DD1B4B"/>
    <w:rsid w:val="00DE2CBC"/>
    <w:rsid w:val="00E04A42"/>
    <w:rsid w:val="00E10C12"/>
    <w:rsid w:val="00E124ED"/>
    <w:rsid w:val="00E20F4A"/>
    <w:rsid w:val="00E23784"/>
    <w:rsid w:val="00E37FAA"/>
    <w:rsid w:val="00E5031D"/>
    <w:rsid w:val="00E554AF"/>
    <w:rsid w:val="00E63992"/>
    <w:rsid w:val="00E72351"/>
    <w:rsid w:val="00E86EFD"/>
    <w:rsid w:val="00E94265"/>
    <w:rsid w:val="00E94F01"/>
    <w:rsid w:val="00EA7EE2"/>
    <w:rsid w:val="00EC2CCC"/>
    <w:rsid w:val="00EE434F"/>
    <w:rsid w:val="00EE4E5E"/>
    <w:rsid w:val="00EF49B4"/>
    <w:rsid w:val="00EF7207"/>
    <w:rsid w:val="00F037CB"/>
    <w:rsid w:val="00F12FEB"/>
    <w:rsid w:val="00F15566"/>
    <w:rsid w:val="00F4158E"/>
    <w:rsid w:val="00F51E11"/>
    <w:rsid w:val="00F53935"/>
    <w:rsid w:val="00F54315"/>
    <w:rsid w:val="00F546AD"/>
    <w:rsid w:val="00F6671C"/>
    <w:rsid w:val="00F71108"/>
    <w:rsid w:val="00F83959"/>
    <w:rsid w:val="00F84D97"/>
    <w:rsid w:val="00F92071"/>
    <w:rsid w:val="00FA1C1A"/>
    <w:rsid w:val="00FB2ED8"/>
    <w:rsid w:val="00FB7C90"/>
    <w:rsid w:val="00FC3838"/>
    <w:rsid w:val="00FC747E"/>
    <w:rsid w:val="00FD6FD5"/>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6806360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2.xml"/><Relationship Id="rId55" Type="http://schemas.openxmlformats.org/officeDocument/2006/relationships/header" Target="header15.xml"/><Relationship Id="rId63" Type="http://schemas.openxmlformats.org/officeDocument/2006/relationships/header" Target="header20.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yperlink" Target="mailto:AuditReview@illinois.gov" TargetMode="External"/><Relationship Id="rId40" Type="http://schemas.openxmlformats.org/officeDocument/2006/relationships/header" Target="header9.xml"/><Relationship Id="rId45" Type="http://schemas.openxmlformats.org/officeDocument/2006/relationships/hyperlink" Target="http://cyberdriveillinois.com/departments/business_services/home.html" TargetMode="External"/><Relationship Id="rId53" Type="http://schemas.openxmlformats.org/officeDocument/2006/relationships/footer" Target="footer19.xml"/><Relationship Id="rId58" Type="http://schemas.openxmlformats.org/officeDocument/2006/relationships/header" Target="header17.xml"/><Relationship Id="rId66" Type="http://schemas.openxmlformats.org/officeDocument/2006/relationships/header" Target="header22.xml"/><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s://www2.illinois.gov/dhr/PublicContracts/Pages/IDHR_Number.aspx" TargetMode="External"/><Relationship Id="rId57" Type="http://schemas.openxmlformats.org/officeDocument/2006/relationships/header" Target="header16.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header" Target="header10.xml"/><Relationship Id="rId48" Type="http://schemas.openxmlformats.org/officeDocument/2006/relationships/image" Target="media/image1.jpeg"/><Relationship Id="rId56" Type="http://schemas.openxmlformats.org/officeDocument/2006/relationships/footer" Target="footer20.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footer" Target="footer14.xml"/><Relationship Id="rId54" Type="http://schemas.openxmlformats.org/officeDocument/2006/relationships/header" Target="header14.xml"/><Relationship Id="rId62" Type="http://schemas.openxmlformats.org/officeDocument/2006/relationships/footer" Target="footer22.xml"/><Relationship Id="rId70" Type="http://schemas.openxmlformats.org/officeDocument/2006/relationships/header" Target="header2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1C101B"/>
    <w:rsid w:val="002566AD"/>
    <w:rsid w:val="00284F6A"/>
    <w:rsid w:val="002D6454"/>
    <w:rsid w:val="00436E50"/>
    <w:rsid w:val="004C31DE"/>
    <w:rsid w:val="007112F9"/>
    <w:rsid w:val="007D4255"/>
    <w:rsid w:val="008B791B"/>
    <w:rsid w:val="00900585"/>
    <w:rsid w:val="00930204"/>
    <w:rsid w:val="00990171"/>
    <w:rsid w:val="00A21544"/>
    <w:rsid w:val="00AB4336"/>
    <w:rsid w:val="00AC487B"/>
    <w:rsid w:val="00B05DDF"/>
    <w:rsid w:val="00BA7D82"/>
    <w:rsid w:val="00C21662"/>
    <w:rsid w:val="00C37D6D"/>
    <w:rsid w:val="00C9611C"/>
    <w:rsid w:val="00D339C5"/>
    <w:rsid w:val="00D41368"/>
    <w:rsid w:val="00D47995"/>
    <w:rsid w:val="00D94F8D"/>
    <w:rsid w:val="00DD0319"/>
    <w:rsid w:val="00DD4C3E"/>
    <w:rsid w:val="00DF39C3"/>
    <w:rsid w:val="00E2323F"/>
    <w:rsid w:val="00E37EF2"/>
    <w:rsid w:val="00ED1DEA"/>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3AEC-EFDD-4BD5-A6EC-9D8D6E3C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BF8F4210.dotm</Template>
  <TotalTime>41</TotalTime>
  <Pages>81</Pages>
  <Words>24338</Words>
  <Characters>138729</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5</cp:revision>
  <cp:lastPrinted>2018-07-17T17:33:00Z</cp:lastPrinted>
  <dcterms:created xsi:type="dcterms:W3CDTF">2018-08-28T13:01:00Z</dcterms:created>
  <dcterms:modified xsi:type="dcterms:W3CDTF">2018-08-28T14:25:00Z</dcterms:modified>
</cp:coreProperties>
</file>