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E54" w:rsidRDefault="00B62EB8" w:rsidP="00BA0E54">
      <w:pPr>
        <w:jc w:val="center"/>
        <w:rPr>
          <w:b/>
          <w:sz w:val="24"/>
          <w:szCs w:val="24"/>
        </w:rPr>
      </w:pPr>
      <w:r>
        <w:rPr>
          <w:b/>
          <w:sz w:val="24"/>
          <w:szCs w:val="24"/>
        </w:rPr>
        <w:t>Notice of Award</w:t>
      </w:r>
    </w:p>
    <w:p w:rsidR="00B21284" w:rsidRPr="00BA0E54" w:rsidRDefault="00B21284" w:rsidP="00BA0E54">
      <w:pPr>
        <w:jc w:val="center"/>
        <w:rPr>
          <w:b/>
          <w:sz w:val="24"/>
          <w:szCs w:val="24"/>
        </w:rPr>
      </w:pPr>
      <w:r>
        <w:rPr>
          <w:b/>
          <w:sz w:val="24"/>
          <w:szCs w:val="24"/>
        </w:rPr>
        <w:t>Passenger Rail Improvement Program – Grade Crossing Shunt Enhancer</w:t>
      </w:r>
    </w:p>
    <w:p w:rsidR="00BA0E54" w:rsidRPr="008E676E" w:rsidRDefault="00BA0E54" w:rsidP="00BA0E54">
      <w:pPr>
        <w:jc w:val="center"/>
        <w:rPr>
          <w:b/>
          <w:sz w:val="24"/>
          <w:szCs w:val="24"/>
        </w:rPr>
      </w:pPr>
      <w:r w:rsidRPr="008E676E">
        <w:rPr>
          <w:b/>
          <w:sz w:val="24"/>
          <w:szCs w:val="24"/>
        </w:rPr>
        <w:t xml:space="preserve">Reference Number: </w:t>
      </w:r>
      <w:r w:rsidR="00B21284" w:rsidRPr="008E676E">
        <w:rPr>
          <w:b/>
          <w:sz w:val="24"/>
          <w:szCs w:val="24"/>
        </w:rPr>
        <w:t>2020-</w:t>
      </w:r>
      <w:r w:rsidR="00E44CCA" w:rsidRPr="008E676E">
        <w:rPr>
          <w:b/>
          <w:sz w:val="24"/>
          <w:szCs w:val="24"/>
        </w:rPr>
        <w:t>12</w:t>
      </w:r>
    </w:p>
    <w:p w:rsidR="00BA0E54" w:rsidRPr="00B20EE6" w:rsidRDefault="00BA0E54" w:rsidP="00A55F1B">
      <w:pPr>
        <w:rPr>
          <w:b/>
        </w:rPr>
      </w:pPr>
      <w:r w:rsidRPr="00B20EE6">
        <w:rPr>
          <w:b/>
        </w:rPr>
        <w:t>Overview</w:t>
      </w:r>
    </w:p>
    <w:tbl>
      <w:tblPr>
        <w:tblW w:w="0" w:type="auto"/>
        <w:tblCellSpacing w:w="0" w:type="dxa"/>
        <w:tblCellMar>
          <w:left w:w="0" w:type="dxa"/>
          <w:right w:w="0" w:type="dxa"/>
        </w:tblCellMar>
        <w:tblLook w:val="04A0" w:firstRow="1" w:lastRow="0" w:firstColumn="1" w:lastColumn="0" w:noHBand="0" w:noVBand="1"/>
      </w:tblPr>
      <w:tblGrid>
        <w:gridCol w:w="720"/>
        <w:gridCol w:w="1571"/>
        <w:gridCol w:w="966"/>
        <w:gridCol w:w="2659"/>
        <w:gridCol w:w="3444"/>
      </w:tblGrid>
      <w:tr w:rsidR="00BA0E54" w:rsidRPr="00B20EE6" w:rsidTr="00CC21F4">
        <w:trPr>
          <w:tblCellSpacing w:w="0" w:type="dxa"/>
        </w:trPr>
        <w:tc>
          <w:tcPr>
            <w:tcW w:w="720" w:type="dxa"/>
            <w:hideMark/>
          </w:tcPr>
          <w:p w:rsidR="00BA0E54" w:rsidRPr="00B20EE6" w:rsidRDefault="00BA0E54" w:rsidP="00BA0E54">
            <w:pPr>
              <w:spacing w:after="0" w:line="240" w:lineRule="auto"/>
              <w:rPr>
                <w:rFonts w:eastAsia="Times New Roman" w:cs="Times New Roman"/>
                <w:color w:val="000000"/>
              </w:rPr>
            </w:pPr>
            <w:r w:rsidRPr="00B20EE6">
              <w:rPr>
                <w:rFonts w:cs="Arial"/>
                <w:b/>
                <w:bCs/>
                <w:color w:val="800000"/>
              </w:rPr>
              <w:tab/>
            </w:r>
          </w:p>
        </w:tc>
        <w:tc>
          <w:tcPr>
            <w:tcW w:w="8640" w:type="dxa"/>
            <w:gridSpan w:val="4"/>
            <w:hideMark/>
          </w:tcPr>
          <w:p w:rsidR="00BA0E54" w:rsidRPr="00B20EE6" w:rsidRDefault="00BA0E54" w:rsidP="00BA0E54">
            <w:pPr>
              <w:spacing w:after="0" w:line="240" w:lineRule="auto"/>
              <w:rPr>
                <w:rFonts w:eastAsia="Times New Roman" w:cs="Times New Roman"/>
                <w:b/>
                <w:color w:val="000000"/>
              </w:rPr>
            </w:pPr>
            <w:r w:rsidRPr="00B20EE6">
              <w:rPr>
                <w:rFonts w:eastAsia="Times New Roman" w:cs="Arial"/>
                <w:b/>
                <w:color w:val="000000"/>
              </w:rPr>
              <w:t>Description and Specifications:</w:t>
            </w:r>
          </w:p>
        </w:tc>
      </w:tr>
      <w:tr w:rsidR="00BA0E54" w:rsidRPr="00B20EE6" w:rsidTr="00CC21F4">
        <w:trPr>
          <w:tblCellSpacing w:w="0" w:type="dxa"/>
        </w:trPr>
        <w:tc>
          <w:tcPr>
            <w:tcW w:w="72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DE3B33B" wp14:editId="635FB712">
                  <wp:extent cx="9525" cy="9525"/>
                  <wp:effectExtent l="0" t="0" r="0" b="0"/>
                  <wp:docPr id="1" name="Picture 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8640" w:type="dxa"/>
            <w:gridSpan w:val="4"/>
            <w:hideMark/>
          </w:tcPr>
          <w:p w:rsidR="00E44CCA" w:rsidRDefault="00BA0E54" w:rsidP="00B94B5A">
            <w:pPr>
              <w:spacing w:after="0" w:line="240" w:lineRule="auto"/>
              <w:rPr>
                <w:rFonts w:eastAsia="Times New Roman" w:cs="Times New Roman"/>
                <w:color w:val="000000"/>
              </w:rPr>
            </w:pPr>
            <w:r w:rsidRPr="00B20EE6">
              <w:rPr>
                <w:rFonts w:eastAsia="Times New Roman" w:cs="Times New Roman"/>
                <w:color w:val="000000"/>
              </w:rPr>
              <w:t xml:space="preserve">The Illinois Department of Transportation (IDOT) is giving notice of the intent to enter into a sole source contract with </w:t>
            </w:r>
            <w:r w:rsidR="00B21284">
              <w:rPr>
                <w:rFonts w:eastAsia="Times New Roman" w:cs="Times New Roman"/>
                <w:color w:val="000000"/>
              </w:rPr>
              <w:t>Unipart Rail</w:t>
            </w:r>
            <w:r w:rsidRPr="00B20EE6">
              <w:rPr>
                <w:rFonts w:eastAsia="Times New Roman" w:cs="Times New Roman"/>
                <w:color w:val="000000"/>
              </w:rPr>
              <w:t xml:space="preserve"> for </w:t>
            </w:r>
            <w:r w:rsidR="00E44CCA">
              <w:rPr>
                <w:rFonts w:eastAsia="Times New Roman" w:cs="Times New Roman"/>
                <w:color w:val="000000"/>
              </w:rPr>
              <w:t>t</w:t>
            </w:r>
            <w:r w:rsidR="00E44CCA" w:rsidRPr="00E44CCA">
              <w:rPr>
                <w:rFonts w:eastAsia="Times New Roman" w:cs="Times New Roman"/>
                <w:color w:val="000000"/>
              </w:rPr>
              <w:t xml:space="preserve">he shunt enhancer </w:t>
            </w:r>
            <w:r w:rsidR="00E44CCA">
              <w:rPr>
                <w:rFonts w:eastAsia="Times New Roman" w:cs="Times New Roman"/>
                <w:color w:val="000000"/>
              </w:rPr>
              <w:t xml:space="preserve">that </w:t>
            </w:r>
            <w:r w:rsidR="00E44CCA" w:rsidRPr="00E44CCA">
              <w:rPr>
                <w:rFonts w:eastAsia="Times New Roman" w:cs="Times New Roman"/>
                <w:color w:val="000000"/>
              </w:rPr>
              <w:t>will include a tuner unit and an antenna installed on the test locomotive.  The antenna is unique to each vehicle type (it will be custom-fitted/designed for the Charger locomotive installation).  The tuner unit is tuned to match the antenna installation on the locomotive.  In addition,  a control unit will be fitted to the IDOT-owned Charger locomotive.  Nearly 1200 of these shunt enhancers have been installed and are operating since 1997.  These products have been found to have a reliability of 99.998%.  The shunt enhancer induces a current into the rail to overcome the high resistance between the rail and the wheel in order to reliably enhance the grade crossing signal.  Since the Unipart Rail shunt enhancer was specifically developed to deal with poor shunting associated with the lighter diesel multiple-unit vehicles, shorter overall passenger train lengths and for trains operating on corridors with mixed passenger and freight traffic (these are conditions similar to those found on the routes making up the IDOT-supported passenger rail network), it is hoped that the Unipart Rail product will produce similar, positive results in this application.  The test program is however, fundamental to determining if the product will be successful or not in the North America.</w:t>
            </w:r>
          </w:p>
          <w:p w:rsidR="00B21284" w:rsidRDefault="00BA0E54" w:rsidP="00B94B5A">
            <w:pPr>
              <w:spacing w:after="0" w:line="240" w:lineRule="auto"/>
              <w:rPr>
                <w:rFonts w:eastAsia="Times New Roman" w:cs="Times New Roman"/>
                <w:color w:val="000000"/>
              </w:rPr>
            </w:pPr>
            <w:r w:rsidRPr="00B20EE6">
              <w:rPr>
                <w:rFonts w:eastAsia="Times New Roman" w:cs="Times New Roman"/>
                <w:color w:val="000000"/>
              </w:rPr>
              <w:br/>
              <w:t xml:space="preserve">A hearing is scheduled for </w:t>
            </w:r>
            <w:r w:rsidRPr="00BC7579">
              <w:rPr>
                <w:rFonts w:eastAsia="Times New Roman" w:cs="Times New Roman"/>
                <w:color w:val="000000"/>
              </w:rPr>
              <w:t>11:00 a.m.</w:t>
            </w:r>
            <w:r w:rsidR="00FF7C77" w:rsidRPr="00BC7579">
              <w:rPr>
                <w:rFonts w:eastAsia="Times New Roman" w:cs="Times New Roman"/>
                <w:color w:val="000000"/>
              </w:rPr>
              <w:t xml:space="preserve"> </w:t>
            </w:r>
            <w:r w:rsidRPr="00BC7579">
              <w:rPr>
                <w:rFonts w:eastAsia="Times New Roman" w:cs="Times New Roman"/>
                <w:color w:val="000000"/>
              </w:rPr>
              <w:t xml:space="preserve">on </w:t>
            </w:r>
            <w:r w:rsidR="00B62CDA" w:rsidRPr="00BC7579">
              <w:rPr>
                <w:rFonts w:eastAsia="Times New Roman" w:cs="Times New Roman"/>
                <w:color w:val="000000"/>
              </w:rPr>
              <w:t>October 2</w:t>
            </w:r>
            <w:r w:rsidR="00E06DF8" w:rsidRPr="00BC7579">
              <w:rPr>
                <w:rFonts w:eastAsia="Times New Roman" w:cs="Times New Roman"/>
                <w:color w:val="000000"/>
              </w:rPr>
              <w:t>2</w:t>
            </w:r>
            <w:r w:rsidR="00B62CDA" w:rsidRPr="00BC7579">
              <w:rPr>
                <w:rFonts w:eastAsia="Times New Roman" w:cs="Times New Roman"/>
                <w:color w:val="000000"/>
              </w:rPr>
              <w:t>, 2019</w:t>
            </w:r>
            <w:r w:rsidRPr="00BC7579">
              <w:rPr>
                <w:rFonts w:eastAsia="Times New Roman" w:cs="Times New Roman"/>
                <w:color w:val="000000"/>
              </w:rPr>
              <w:t xml:space="preserve"> at the H</w:t>
            </w:r>
            <w:r w:rsidR="00B94B5A" w:rsidRPr="00BC7579">
              <w:rPr>
                <w:rFonts w:eastAsia="Times New Roman" w:cs="Times New Roman"/>
                <w:color w:val="000000"/>
              </w:rPr>
              <w:t xml:space="preserve">arry Hanley Building, Room 200, </w:t>
            </w:r>
            <w:r w:rsidRPr="00BC7579">
              <w:rPr>
                <w:rFonts w:eastAsia="Times New Roman" w:cs="Times New Roman"/>
                <w:color w:val="000000"/>
              </w:rPr>
              <w:t>2300 South Dirksen Parkway, Springfield, IL 62764. Call-in</w:t>
            </w:r>
            <w:r w:rsidRPr="00B20EE6">
              <w:rPr>
                <w:rFonts w:eastAsia="Times New Roman" w:cs="Times New Roman"/>
                <w:color w:val="000000"/>
              </w:rPr>
              <w:t xml:space="preserve"> information for those unable to attend in person will be provided upon request. Interested parties wishing to request a hearing or submit comments must do so in writing and submit their request to the notice contact. Request for a public hearing by an interested party or written comments shall be made at least 5 calendar days prior to the date of the scheduled hearing to:</w:t>
            </w:r>
            <w:r w:rsidRPr="00B20EE6">
              <w:rPr>
                <w:rFonts w:eastAsia="Times New Roman" w:cs="Times New Roman"/>
                <w:color w:val="000000"/>
              </w:rPr>
              <w:br/>
            </w:r>
            <w:r w:rsidRPr="00B20EE6">
              <w:rPr>
                <w:rFonts w:eastAsia="Times New Roman" w:cs="Times New Roman"/>
                <w:color w:val="000000"/>
              </w:rPr>
              <w:br/>
              <w:t>Colleen Caton</w:t>
            </w:r>
            <w:r w:rsidRPr="00B20EE6">
              <w:rPr>
                <w:rFonts w:eastAsia="Times New Roman" w:cs="Times New Roman"/>
                <w:color w:val="000000"/>
              </w:rPr>
              <w:br/>
              <w:t>Chief Procurement Office</w:t>
            </w:r>
            <w:r w:rsidRPr="00B20EE6">
              <w:rPr>
                <w:rFonts w:eastAsia="Times New Roman" w:cs="Times New Roman"/>
                <w:color w:val="000000"/>
              </w:rPr>
              <w:br/>
              <w:t>IL Department of Transportation</w:t>
            </w:r>
            <w:r w:rsidRPr="00B20EE6">
              <w:rPr>
                <w:rFonts w:eastAsia="Times New Roman" w:cs="Times New Roman"/>
                <w:color w:val="000000"/>
              </w:rPr>
              <w:br/>
              <w:t>Springfield, IL 627</w:t>
            </w:r>
            <w:r w:rsidR="00FF7D0B">
              <w:rPr>
                <w:rFonts w:eastAsia="Times New Roman" w:cs="Times New Roman"/>
                <w:color w:val="000000"/>
              </w:rPr>
              <w:t>64</w:t>
            </w:r>
            <w:r w:rsidRPr="00B20EE6">
              <w:rPr>
                <w:rFonts w:eastAsia="Times New Roman" w:cs="Times New Roman"/>
                <w:color w:val="000000"/>
              </w:rPr>
              <w:br/>
              <w:t>E-mail:colleen.caton@illinois.gov</w:t>
            </w:r>
            <w:r w:rsidRPr="00B20EE6">
              <w:rPr>
                <w:rFonts w:eastAsia="Times New Roman" w:cs="Times New Roman"/>
                <w:color w:val="000000"/>
              </w:rPr>
              <w:br/>
              <w:t>Phone: 217-558-5432</w:t>
            </w:r>
            <w:r w:rsidRPr="00B20EE6">
              <w:rPr>
                <w:rFonts w:eastAsia="Times New Roman" w:cs="Times New Roman"/>
                <w:color w:val="000000"/>
              </w:rPr>
              <w:br/>
            </w:r>
            <w:r w:rsidRPr="00B20EE6">
              <w:rPr>
                <w:rFonts w:eastAsia="Times New Roman" w:cs="Times New Roman"/>
                <w:color w:val="000000"/>
              </w:rPr>
              <w:br/>
              <w:t>The hearing will be cancelled unless an interested party submits written comments or makes a written request for public hearing at least 5 calendar days prior to the date of the scheduled hearing to the notice contact listed above.</w:t>
            </w:r>
            <w:r w:rsidRPr="00B20EE6">
              <w:rPr>
                <w:rFonts w:eastAsia="Times New Roman" w:cs="Times New Roman"/>
                <w:color w:val="000000"/>
              </w:rPr>
              <w:br/>
            </w:r>
            <w:r w:rsidRPr="00B20EE6">
              <w:rPr>
                <w:rFonts w:eastAsia="Times New Roman" w:cs="Times New Roman"/>
                <w:color w:val="000000"/>
              </w:rPr>
              <w:br/>
              <w:t xml:space="preserve">If a public hearing is requested, the purchasing agency shall present testimony justifying the procurement method. Any interested party may present testimony for or against the awarding of a sole source contract. The purpose of the hearing will be to receive information from the public as to whether contract award by Sole Source is appropriate and in accordance with the </w:t>
            </w:r>
            <w:r w:rsidRPr="00B20EE6">
              <w:rPr>
                <w:rFonts w:eastAsia="Times New Roman" w:cs="Times New Roman"/>
                <w:color w:val="000000"/>
              </w:rPr>
              <w:lastRenderedPageBreak/>
              <w:t>Illinois Procurement Code. Formal rules of evidence will not apply. Hearings may be recorded in order to aid in the production of minutes. Parties may submit written comments in lieu of attending the hearing. Written comments will be afforded the same weight as oral comments received at hearing. After consideration of the testimony, the Chief Procurement Officer may approve the purchasing agency’s request to contract by the sole source procurement method.</w:t>
            </w:r>
          </w:p>
          <w:p w:rsidR="00BA0E54" w:rsidRPr="00B20EE6" w:rsidRDefault="00BA0E54" w:rsidP="00B94B5A">
            <w:pPr>
              <w:spacing w:after="0" w:line="240" w:lineRule="auto"/>
              <w:rPr>
                <w:rFonts w:eastAsia="Times New Roman" w:cs="Times New Roman"/>
                <w:color w:val="000000"/>
              </w:rPr>
            </w:pPr>
            <w:r w:rsidRPr="00B20EE6">
              <w:rPr>
                <w:rFonts w:eastAsia="Times New Roman" w:cs="Times New Roman"/>
                <w:color w:val="000000"/>
              </w:rPr>
              <w:br/>
              <w:t>NOTICE: The start and end dates of this contract will depend on actual signature dates. The dates provided below are estimated for the purpose of the Bulletin hearing</w:t>
            </w:r>
            <w:r w:rsidR="00B94B5A" w:rsidRPr="00B20EE6">
              <w:rPr>
                <w:rFonts w:eastAsia="Times New Roman" w:cs="Times New Roman"/>
                <w:color w:val="000000"/>
              </w:rPr>
              <w:t xml:space="preserve"> notice. </w:t>
            </w:r>
          </w:p>
          <w:p w:rsidR="00BA0E54" w:rsidRPr="00B20EE6" w:rsidRDefault="00BA0E54" w:rsidP="00BA0E54">
            <w:pPr>
              <w:spacing w:after="0" w:line="240" w:lineRule="auto"/>
              <w:rPr>
                <w:rFonts w:eastAsia="Times New Roman" w:cs="Times New Roman"/>
                <w:color w:val="000000"/>
              </w:rPr>
            </w:pPr>
          </w:p>
          <w:p w:rsidR="00BA0E54" w:rsidRPr="00B20EE6" w:rsidRDefault="00BA0E54" w:rsidP="00BA0E54">
            <w:pPr>
              <w:spacing w:after="0" w:line="240" w:lineRule="auto"/>
              <w:rPr>
                <w:rFonts w:eastAsia="Times New Roman"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731"/>
              <w:gridCol w:w="3408"/>
              <w:gridCol w:w="3501"/>
            </w:tblGrid>
            <w:tr w:rsidR="00BA0E54" w:rsidRPr="00B20EE6" w:rsidTr="00BA0E54">
              <w:trPr>
                <w:gridAfter w:val="1"/>
                <w:wAfter w:w="7155" w:type="dxa"/>
                <w:tblCellSpacing w:w="0" w:type="dxa"/>
              </w:trPr>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Notice Type:</w:t>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Sole Source</w:t>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780DAC53" wp14:editId="3F98D7F9">
                        <wp:extent cx="9525" cy="9525"/>
                        <wp:effectExtent l="0" t="0" r="0" b="0"/>
                        <wp:docPr id="13" name="Picture 1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 xml:space="preserve">Notice Stage: </w:t>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Notice of Hearing</w:t>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5A253FB" wp14:editId="1F7CACF0">
                        <wp:extent cx="9525" cy="9525"/>
                        <wp:effectExtent l="0" t="0" r="0" b="0"/>
                        <wp:docPr id="12" name="Picture 1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D03241E" wp14:editId="4C8D5DD4">
                        <wp:extent cx="9525" cy="9525"/>
                        <wp:effectExtent l="0" t="0" r="0" b="0"/>
                        <wp:docPr id="11" name="Picture 1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6555A11" wp14:editId="736D2606">
                        <wp:extent cx="9525" cy="9525"/>
                        <wp:effectExtent l="0" t="0" r="0" b="0"/>
                        <wp:docPr id="10" name="Picture 1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Notice Expiration Date:</w:t>
                  </w:r>
                </w:p>
              </w:tc>
              <w:tc>
                <w:tcPr>
                  <w:tcW w:w="7155" w:type="dxa"/>
                  <w:hideMark/>
                </w:tcPr>
                <w:p w:rsidR="00BA0E54" w:rsidRDefault="00406D5C" w:rsidP="00BA0E54">
                  <w:pPr>
                    <w:spacing w:after="0" w:line="240" w:lineRule="auto"/>
                    <w:rPr>
                      <w:rFonts w:eastAsia="Times New Roman" w:cs="Times New Roman"/>
                      <w:color w:val="000000"/>
                    </w:rPr>
                  </w:pPr>
                  <w:r>
                    <w:rPr>
                      <w:rFonts w:eastAsia="Times New Roman" w:cs="Times New Roman"/>
                      <w:color w:val="000000"/>
                    </w:rPr>
                    <w:t>10/23/2019</w:t>
                  </w:r>
                </w:p>
                <w:p w:rsidR="00406D5C" w:rsidRPr="00B20EE6" w:rsidRDefault="00406D5C" w:rsidP="00BA0E54">
                  <w:pPr>
                    <w:spacing w:after="0" w:line="240" w:lineRule="auto"/>
                    <w:rPr>
                      <w:rFonts w:eastAsia="Times New Roman" w:cs="Times New Roman"/>
                      <w:color w:val="800000"/>
                    </w:rPr>
                  </w:pP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E3EDB4A" wp14:editId="3C6F7874">
                        <wp:extent cx="9525" cy="9525"/>
                        <wp:effectExtent l="0" t="0" r="0" b="0"/>
                        <wp:docPr id="9" name="Picture 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B6CDA6D" wp14:editId="3A044ABC">
                        <wp:extent cx="9525" cy="9525"/>
                        <wp:effectExtent l="0" t="0" r="0" b="0"/>
                        <wp:docPr id="8" name="Picture 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51B3DE8B" wp14:editId="7C6D68F0">
                        <wp:extent cx="9525" cy="9525"/>
                        <wp:effectExtent l="0" t="0" r="0" b="0"/>
                        <wp:docPr id="7" name="Picture 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A1C6018" wp14:editId="3D9F667D">
                        <wp:extent cx="9525" cy="9525"/>
                        <wp:effectExtent l="0" t="0" r="0" b="0"/>
                        <wp:docPr id="6" name="Picture 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72BA739" wp14:editId="50BAF911">
                        <wp:extent cx="9525" cy="9525"/>
                        <wp:effectExtent l="0" t="0" r="0" b="0"/>
                        <wp:docPr id="5" name="Picture 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FF1E655" wp14:editId="6E1E0698">
                        <wp:extent cx="9525" cy="9525"/>
                        <wp:effectExtent l="0" t="0" r="0" b="0"/>
                        <wp:docPr id="4" name="Picture 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BA0E54">
              <w:trPr>
                <w:tblCellSpacing w:w="0" w:type="dxa"/>
              </w:trPr>
              <w:tc>
                <w:tcPr>
                  <w:tcW w:w="630" w:type="dxa"/>
                  <w:hideMark/>
                </w:tcPr>
                <w:p w:rsidR="00BA0E54" w:rsidRPr="00B20EE6" w:rsidRDefault="00BA0E54" w:rsidP="00BA0E54">
                  <w:pPr>
                    <w:spacing w:after="0" w:line="240" w:lineRule="auto"/>
                    <w:rPr>
                      <w:rFonts w:eastAsia="Times New Roman" w:cs="Times New Roman"/>
                      <w:color w:val="000000"/>
                    </w:rPr>
                  </w:pPr>
                </w:p>
              </w:tc>
              <w:tc>
                <w:tcPr>
                  <w:tcW w:w="3450"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EB602F5" wp14:editId="579C601F">
                        <wp:extent cx="9525" cy="9525"/>
                        <wp:effectExtent l="0" t="0" r="0" b="0"/>
                        <wp:docPr id="3" name="Picture 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5206D7D" wp14:editId="68152149">
                        <wp:extent cx="9525" cy="9525"/>
                        <wp:effectExtent l="0" t="0" r="0" b="0"/>
                        <wp:docPr id="2" name="Picture 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BA0E54" w:rsidRPr="00B20EE6" w:rsidRDefault="00BA0E54" w:rsidP="00BA0E54">
            <w:pPr>
              <w:spacing w:after="0" w:line="240" w:lineRule="auto"/>
              <w:rPr>
                <w:rFonts w:eastAsia="Times New Roman" w:cs="Times New Roman"/>
                <w:color w:val="000000"/>
              </w:rPr>
            </w:pPr>
          </w:p>
        </w:tc>
      </w:tr>
      <w:tr w:rsidR="00BA0E54" w:rsidRPr="00B20EE6" w:rsidTr="00CC21F4">
        <w:trPr>
          <w:tblCellSpacing w:w="0" w:type="dxa"/>
        </w:trPr>
        <w:tc>
          <w:tcPr>
            <w:tcW w:w="3257" w:type="dxa"/>
            <w:gridSpan w:val="3"/>
          </w:tcPr>
          <w:p w:rsidR="00BA0E54" w:rsidRPr="00B20EE6" w:rsidRDefault="00BA0E54" w:rsidP="00BA0E54">
            <w:pPr>
              <w:tabs>
                <w:tab w:val="left" w:pos="540"/>
              </w:tabs>
              <w:spacing w:after="0" w:line="240" w:lineRule="auto"/>
              <w:rPr>
                <w:rFonts w:eastAsia="Times New Roman" w:cs="Times New Roman"/>
                <w:color w:val="000000"/>
              </w:rPr>
            </w:pPr>
          </w:p>
        </w:tc>
        <w:tc>
          <w:tcPr>
            <w:tcW w:w="6103" w:type="dxa"/>
            <w:gridSpan w:val="2"/>
          </w:tcPr>
          <w:p w:rsidR="00BA0E54" w:rsidRPr="00B20EE6" w:rsidRDefault="00BA0E54" w:rsidP="00B94B5A">
            <w:pPr>
              <w:spacing w:after="0" w:line="240" w:lineRule="auto"/>
              <w:rPr>
                <w:rFonts w:eastAsia="Times New Roman" w:cs="Times New Roman"/>
                <w:color w:val="000000"/>
              </w:rPr>
            </w:pPr>
          </w:p>
        </w:tc>
      </w:tr>
      <w:tr w:rsidR="00BA0E54" w:rsidRPr="00B20EE6" w:rsidTr="00CC21F4">
        <w:trPr>
          <w:gridAfter w:val="1"/>
          <w:wAfter w:w="3444" w:type="dxa"/>
          <w:tblCellSpacing w:w="0" w:type="dxa"/>
        </w:trPr>
        <w:tc>
          <w:tcPr>
            <w:tcW w:w="2291" w:type="dxa"/>
            <w:gridSpan w:val="2"/>
            <w:hideMark/>
          </w:tcPr>
          <w:p w:rsidR="00BA0E54" w:rsidRPr="00B20EE6" w:rsidRDefault="00B94B5A" w:rsidP="00BA0E54">
            <w:pPr>
              <w:spacing w:after="0" w:line="240" w:lineRule="auto"/>
              <w:ind w:left="450"/>
              <w:rPr>
                <w:rFonts w:eastAsia="Times New Roman" w:cs="Times New Roman"/>
                <w:color w:val="000000"/>
              </w:rPr>
            </w:pPr>
            <w:r w:rsidRPr="00B20EE6">
              <w:rPr>
                <w:rFonts w:eastAsia="Times New Roman" w:cs="Times New Roman"/>
                <w:color w:val="000000"/>
              </w:rPr>
              <w:tab/>
            </w:r>
            <w:r w:rsidR="00BA0E54" w:rsidRPr="00B20EE6">
              <w:rPr>
                <w:rFonts w:eastAsia="Times New Roman" w:cs="Times New Roman"/>
                <w:color w:val="000000"/>
              </w:rPr>
              <w:t xml:space="preserve">Date First </w:t>
            </w:r>
            <w:r w:rsidRPr="00B20EE6">
              <w:rPr>
                <w:rFonts w:eastAsia="Times New Roman" w:cs="Times New Roman"/>
                <w:color w:val="000000"/>
              </w:rPr>
              <w:t xml:space="preserve">     </w:t>
            </w:r>
            <w:r w:rsidRPr="00B20EE6">
              <w:rPr>
                <w:rFonts w:eastAsia="Times New Roman" w:cs="Times New Roman"/>
                <w:color w:val="000000"/>
              </w:rPr>
              <w:tab/>
            </w:r>
            <w:r w:rsidR="00BA0E54" w:rsidRPr="00B20EE6">
              <w:rPr>
                <w:rFonts w:eastAsia="Times New Roman" w:cs="Times New Roman"/>
                <w:color w:val="000000"/>
              </w:rPr>
              <w:t>Offered</w:t>
            </w:r>
          </w:p>
        </w:tc>
        <w:tc>
          <w:tcPr>
            <w:tcW w:w="3625" w:type="dxa"/>
            <w:gridSpan w:val="2"/>
            <w:hideMark/>
          </w:tcPr>
          <w:p w:rsidR="00BA0E54" w:rsidRPr="00B20EE6" w:rsidRDefault="00406D5C" w:rsidP="00406D5C">
            <w:pPr>
              <w:spacing w:after="0" w:line="240" w:lineRule="auto"/>
              <w:ind w:firstLine="135"/>
              <w:rPr>
                <w:rFonts w:eastAsia="Times New Roman" w:cs="Times New Roman"/>
                <w:color w:val="000000"/>
              </w:rPr>
            </w:pPr>
            <w:r>
              <w:rPr>
                <w:rFonts w:eastAsia="Times New Roman" w:cs="Times New Roman"/>
                <w:color w:val="000000"/>
              </w:rPr>
              <w:t>10/0</w:t>
            </w:r>
            <w:r w:rsidR="00B62CDA">
              <w:rPr>
                <w:rFonts w:eastAsia="Times New Roman" w:cs="Times New Roman"/>
                <w:color w:val="000000"/>
              </w:rPr>
              <w:t>7</w:t>
            </w:r>
            <w:r>
              <w:rPr>
                <w:rFonts w:eastAsia="Times New Roman" w:cs="Times New Roman"/>
                <w:color w:val="000000"/>
              </w:rPr>
              <w:t>/2020</w:t>
            </w:r>
            <w:r w:rsidR="00BA0E54" w:rsidRPr="00B20EE6">
              <w:rPr>
                <w:rFonts w:eastAsia="Times New Roman" w:cs="Times New Roman"/>
                <w:color w:val="000000"/>
              </w:rPr>
              <w:t xml:space="preserve"> </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2442381" wp14:editId="7B12CD33">
                  <wp:extent cx="9525" cy="9525"/>
                  <wp:effectExtent l="0" t="0" r="0" b="0"/>
                  <wp:docPr id="14" name="Picture 1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B57065B" wp14:editId="749B8907">
                  <wp:extent cx="9525" cy="9525"/>
                  <wp:effectExtent l="0" t="0" r="0" b="0"/>
                  <wp:docPr id="15" name="Picture 1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DE4C5AF" wp14:editId="1C8092E2">
                  <wp:extent cx="9525" cy="9525"/>
                  <wp:effectExtent l="0" t="0" r="0" b="0"/>
                  <wp:docPr id="16" name="Picture 1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406D5C">
            <w:pPr>
              <w:spacing w:after="0" w:line="240" w:lineRule="auto"/>
              <w:ind w:firstLine="135"/>
              <w:rPr>
                <w:rFonts w:eastAsia="Times New Roman" w:cs="Times New Roman"/>
                <w:color w:val="000000"/>
              </w:rPr>
            </w:pPr>
            <w:r w:rsidRPr="00B20EE6">
              <w:rPr>
                <w:rFonts w:eastAsia="Times New Roman" w:cs="Times New Roman"/>
                <w:color w:val="000000"/>
              </w:rPr>
              <w:t>Relevant Category:</w:t>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Highway Construction</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B8FA672" wp14:editId="20F11BB0">
                  <wp:extent cx="9525" cy="9525"/>
                  <wp:effectExtent l="0" t="0" r="0" b="0"/>
                  <wp:docPr id="17" name="Picture 1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5CBFF239" wp14:editId="4ABC52E4">
                  <wp:extent cx="9525" cy="9525"/>
                  <wp:effectExtent l="0" t="0" r="0" b="0"/>
                  <wp:docPr id="18" name="Picture 1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5C4DB08" wp14:editId="5C139274">
                  <wp:extent cx="9525" cy="9525"/>
                  <wp:effectExtent l="0" t="0" r="0" b="0"/>
                  <wp:docPr id="19" name="Picture 1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406D5C">
            <w:pPr>
              <w:spacing w:after="0" w:line="240" w:lineRule="auto"/>
              <w:ind w:firstLine="135"/>
              <w:rPr>
                <w:rFonts w:eastAsia="Times New Roman" w:cs="Times New Roman"/>
                <w:color w:val="000000"/>
              </w:rPr>
            </w:pPr>
            <w:r w:rsidRPr="00B20EE6">
              <w:rPr>
                <w:rFonts w:eastAsia="Times New Roman" w:cs="Times New Roman"/>
                <w:color w:val="000000"/>
              </w:rPr>
              <w:t>Total Amount of Award:</w:t>
            </w:r>
          </w:p>
        </w:tc>
        <w:tc>
          <w:tcPr>
            <w:tcW w:w="3444" w:type="dxa"/>
            <w:hideMark/>
          </w:tcPr>
          <w:p w:rsidR="00BA0E54" w:rsidRPr="00B20EE6" w:rsidRDefault="00BA0E54" w:rsidP="00A55F1B">
            <w:pPr>
              <w:spacing w:after="0" w:line="240" w:lineRule="auto"/>
              <w:rPr>
                <w:rFonts w:eastAsia="Times New Roman" w:cs="Times New Roman"/>
                <w:color w:val="000000"/>
              </w:rPr>
            </w:pPr>
            <w:r w:rsidRPr="00B20EE6">
              <w:rPr>
                <w:rFonts w:eastAsia="Times New Roman" w:cs="Times New Roman"/>
                <w:color w:val="000000"/>
              </w:rPr>
              <w:t>$</w:t>
            </w:r>
            <w:r w:rsidR="00A55F1B" w:rsidRPr="00B20EE6">
              <w:rPr>
                <w:rFonts w:eastAsia="Times New Roman" w:cs="Times New Roman"/>
                <w:color w:val="000000"/>
              </w:rPr>
              <w:t>600,0</w:t>
            </w:r>
            <w:r w:rsidR="00FF7C77" w:rsidRPr="00B20EE6">
              <w:rPr>
                <w:rFonts w:eastAsia="Times New Roman" w:cs="Times New Roman"/>
                <w:color w:val="000000"/>
              </w:rPr>
              <w:t>00</w:t>
            </w:r>
            <w:r w:rsidRPr="00B20EE6">
              <w:rPr>
                <w:rFonts w:eastAsia="Times New Roman" w:cs="Times New Roman"/>
                <w:color w:val="800000"/>
              </w:rPr>
              <w:t xml:space="preserve"> </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75E65018" wp14:editId="1F9B8E66">
                  <wp:extent cx="9525" cy="9525"/>
                  <wp:effectExtent l="0" t="0" r="0" b="0"/>
                  <wp:docPr id="20" name="Picture 2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20EE6" w:rsidRDefault="00BA0E54" w:rsidP="00406D5C">
            <w:pPr>
              <w:spacing w:after="0" w:line="240" w:lineRule="auto"/>
              <w:ind w:left="135"/>
              <w:rPr>
                <w:rFonts w:eastAsia="Times New Roman" w:cs="Times New Roman"/>
                <w:color w:val="000000"/>
              </w:rPr>
            </w:pPr>
            <w:r w:rsidRPr="00B20EE6">
              <w:rPr>
                <w:rFonts w:eastAsia="Times New Roman" w:cs="Times New Roman"/>
                <w:color w:val="000000"/>
              </w:rPr>
              <w:t>Estimated/Actual Value Description:</w:t>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DB2A544" wp14:editId="397ADCBF">
                  <wp:extent cx="9525" cy="9525"/>
                  <wp:effectExtent l="0" t="0" r="0" b="0"/>
                  <wp:docPr id="21" name="Picture 2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94B5A" w:rsidRPr="00B20EE6">
              <w:rPr>
                <w:rFonts w:eastAsia="Times New Roman" w:cs="Times New Roman"/>
                <w:color w:val="000000"/>
              </w:rPr>
              <w:t>Estimated</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p>
        </w:tc>
        <w:tc>
          <w:tcPr>
            <w:tcW w:w="3625"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9736A52" wp14:editId="1BC2AAF3">
                  <wp:extent cx="9525" cy="9525"/>
                  <wp:effectExtent l="0" t="0" r="0" b="0"/>
                  <wp:docPr id="22" name="Picture 2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44" w:type="dxa"/>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624F9FB" wp14:editId="2396D386">
                  <wp:extent cx="9525" cy="9525"/>
                  <wp:effectExtent l="0" t="0" r="0" b="0"/>
                  <wp:docPr id="23" name="Picture 2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C3D7E24" wp14:editId="0E1D0957">
                  <wp:extent cx="9525" cy="9525"/>
                  <wp:effectExtent l="0" t="0" r="0" b="0"/>
                  <wp:docPr id="24" name="Picture 2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C7579" w:rsidRDefault="00BA0E54" w:rsidP="00406D5C">
            <w:pPr>
              <w:spacing w:after="0" w:line="240" w:lineRule="auto"/>
              <w:ind w:left="135"/>
              <w:rPr>
                <w:rFonts w:eastAsia="Times New Roman" w:cs="Times New Roman"/>
                <w:color w:val="000000"/>
              </w:rPr>
            </w:pPr>
            <w:r w:rsidRPr="00BC7579">
              <w:rPr>
                <w:rFonts w:eastAsia="Times New Roman" w:cs="Times New Roman"/>
                <w:color w:val="000000"/>
              </w:rPr>
              <w:t>Length of Initial Term: (in months)</w:t>
            </w:r>
          </w:p>
        </w:tc>
        <w:tc>
          <w:tcPr>
            <w:tcW w:w="3444" w:type="dxa"/>
            <w:hideMark/>
          </w:tcPr>
          <w:p w:rsidR="00BA0E54" w:rsidRPr="00BC7579" w:rsidRDefault="00406D5C" w:rsidP="00BA0E54">
            <w:pPr>
              <w:spacing w:after="0" w:line="240" w:lineRule="auto"/>
              <w:rPr>
                <w:rFonts w:eastAsia="Times New Roman" w:cs="Times New Roman"/>
                <w:color w:val="000000"/>
              </w:rPr>
            </w:pPr>
            <w:r w:rsidRPr="00BC7579">
              <w:rPr>
                <w:rFonts w:eastAsia="Times New Roman" w:cs="Times New Roman"/>
                <w:color w:val="000000"/>
              </w:rPr>
              <w:t>12</w:t>
            </w:r>
            <w:r w:rsidR="00BA0E54" w:rsidRPr="00BC7579">
              <w:rPr>
                <w:rFonts w:eastAsia="Times New Roman" w:cs="Times New Roman"/>
                <w:color w:val="000000"/>
              </w:rPr>
              <w:t xml:space="preserve"> </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AFC156B" wp14:editId="03CE4FF0">
                  <wp:extent cx="9525" cy="9525"/>
                  <wp:effectExtent l="0" t="0" r="0" b="0"/>
                  <wp:docPr id="25" name="Picture 2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C7579" w:rsidRDefault="00BA0E54" w:rsidP="00406D5C">
            <w:pPr>
              <w:spacing w:after="0" w:line="240" w:lineRule="auto"/>
              <w:ind w:firstLine="135"/>
              <w:rPr>
                <w:rFonts w:eastAsia="Times New Roman" w:cs="Times New Roman"/>
                <w:color w:val="000000"/>
              </w:rPr>
            </w:pPr>
            <w:r w:rsidRPr="00BC7579">
              <w:rPr>
                <w:rFonts w:eastAsia="Times New Roman" w:cs="Times New Roman"/>
                <w:color w:val="000000"/>
              </w:rPr>
              <w:t>Contract Begin Date:</w:t>
            </w:r>
          </w:p>
        </w:tc>
        <w:tc>
          <w:tcPr>
            <w:tcW w:w="3444" w:type="dxa"/>
            <w:hideMark/>
          </w:tcPr>
          <w:p w:rsidR="00BA0E54" w:rsidRPr="00BC7579" w:rsidRDefault="00406D5C" w:rsidP="00BA0E54">
            <w:pPr>
              <w:spacing w:after="0" w:line="240" w:lineRule="auto"/>
              <w:rPr>
                <w:rFonts w:eastAsia="Times New Roman" w:cs="Times New Roman"/>
                <w:color w:val="000000"/>
              </w:rPr>
            </w:pPr>
            <w:r w:rsidRPr="00BC7579">
              <w:rPr>
                <w:rFonts w:eastAsia="Times New Roman" w:cs="Times New Roman"/>
                <w:color w:val="000000"/>
              </w:rPr>
              <w:t>10/25/2019</w:t>
            </w:r>
            <w:r w:rsidR="00BA0E54" w:rsidRPr="00BC7579">
              <w:rPr>
                <w:rFonts w:eastAsia="Times New Roman" w:cs="Times New Roman"/>
                <w:color w:val="000000"/>
              </w:rPr>
              <w:t xml:space="preserve"> </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CDD6828" wp14:editId="74F18252">
                  <wp:extent cx="9525" cy="9525"/>
                  <wp:effectExtent l="0" t="0" r="0" b="0"/>
                  <wp:docPr id="26" name="Picture 2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BC7579" w:rsidRDefault="00BA0E54" w:rsidP="00406D5C">
            <w:pPr>
              <w:spacing w:after="0" w:line="240" w:lineRule="auto"/>
              <w:ind w:firstLine="135"/>
              <w:rPr>
                <w:rFonts w:eastAsia="Times New Roman" w:cs="Times New Roman"/>
                <w:color w:val="000000"/>
              </w:rPr>
            </w:pPr>
            <w:r w:rsidRPr="00BC7579">
              <w:rPr>
                <w:rFonts w:eastAsia="Times New Roman" w:cs="Times New Roman"/>
                <w:color w:val="000000"/>
              </w:rPr>
              <w:t>Contract End Date:</w:t>
            </w:r>
          </w:p>
        </w:tc>
        <w:tc>
          <w:tcPr>
            <w:tcW w:w="3444" w:type="dxa"/>
            <w:hideMark/>
          </w:tcPr>
          <w:p w:rsidR="00BA0E54" w:rsidRPr="00BC7579" w:rsidRDefault="00406D5C" w:rsidP="00454ED3">
            <w:pPr>
              <w:spacing w:after="0" w:line="240" w:lineRule="auto"/>
              <w:rPr>
                <w:rFonts w:eastAsia="Times New Roman" w:cs="Times New Roman"/>
                <w:color w:val="000000"/>
              </w:rPr>
            </w:pPr>
            <w:r w:rsidRPr="00BC7579">
              <w:rPr>
                <w:rFonts w:eastAsia="Times New Roman" w:cs="Times New Roman"/>
                <w:color w:val="000000"/>
              </w:rPr>
              <w:t>10/24/2020</w:t>
            </w:r>
            <w:r w:rsidR="00BA0E54" w:rsidRPr="00BC7579">
              <w:rPr>
                <w:rFonts w:eastAsia="Times New Roman" w:cs="Times New Roman"/>
                <w:color w:val="000000"/>
              </w:rPr>
              <w:t xml:space="preserve"> </w:t>
            </w:r>
          </w:p>
        </w:tc>
      </w:tr>
      <w:tr w:rsidR="00BA0E54" w:rsidRPr="00B20EE6" w:rsidTr="00CC21F4">
        <w:trPr>
          <w:tblCellSpacing w:w="0" w:type="dxa"/>
        </w:trPr>
        <w:tc>
          <w:tcPr>
            <w:tcW w:w="2291" w:type="dxa"/>
            <w:gridSpan w:val="2"/>
            <w:hideMark/>
          </w:tcPr>
          <w:p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7021820A" wp14:editId="5086BC62">
                  <wp:extent cx="9525" cy="9525"/>
                  <wp:effectExtent l="0" t="0" r="0" b="0"/>
                  <wp:docPr id="27" name="Picture 2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rsidR="00BA0E54" w:rsidRPr="008E676E" w:rsidRDefault="00BA0E54" w:rsidP="00406D5C">
            <w:pPr>
              <w:spacing w:after="0" w:line="240" w:lineRule="auto"/>
              <w:ind w:firstLine="135"/>
              <w:rPr>
                <w:rFonts w:eastAsia="Times New Roman" w:cs="Times New Roman"/>
                <w:color w:val="000000"/>
              </w:rPr>
            </w:pPr>
            <w:r w:rsidRPr="008E676E">
              <w:rPr>
                <w:rFonts w:eastAsia="Times New Roman" w:cs="Times New Roman"/>
                <w:color w:val="000000"/>
              </w:rPr>
              <w:t>Renewal Terms:</w:t>
            </w:r>
          </w:p>
        </w:tc>
        <w:tc>
          <w:tcPr>
            <w:tcW w:w="3444" w:type="dxa"/>
            <w:hideMark/>
          </w:tcPr>
          <w:p w:rsidR="00BA0E54" w:rsidRPr="008E676E" w:rsidRDefault="00FF7C77" w:rsidP="00BA0E54">
            <w:pPr>
              <w:spacing w:after="0" w:line="240" w:lineRule="auto"/>
              <w:rPr>
                <w:rFonts w:eastAsia="Times New Roman" w:cs="Times New Roman"/>
                <w:color w:val="000000"/>
              </w:rPr>
            </w:pPr>
            <w:r w:rsidRPr="008E676E">
              <w:rPr>
                <w:rFonts w:eastAsia="Times New Roman" w:cs="Times New Roman"/>
                <w:color w:val="000000"/>
              </w:rPr>
              <w:t>0</w:t>
            </w:r>
            <w:r w:rsidR="00BA0E54" w:rsidRPr="008E676E">
              <w:rPr>
                <w:rFonts w:eastAsia="Times New Roman" w:cs="Times New Roman"/>
                <w:color w:val="000000"/>
              </w:rPr>
              <w:t xml:space="preserve"> </w:t>
            </w:r>
          </w:p>
          <w:p w:rsidR="00B94B5A" w:rsidRPr="008E676E" w:rsidRDefault="00B94B5A" w:rsidP="00BA0E54">
            <w:pPr>
              <w:spacing w:after="0" w:line="240" w:lineRule="auto"/>
              <w:rPr>
                <w:rFonts w:eastAsia="Times New Roman" w:cs="Times New Roman"/>
                <w:color w:val="000000"/>
              </w:rPr>
            </w:pPr>
          </w:p>
        </w:tc>
      </w:tr>
    </w:tbl>
    <w:p w:rsidR="00A55F1B" w:rsidRPr="00B20EE6" w:rsidRDefault="00BA0E54" w:rsidP="00BA0E54">
      <w:pPr>
        <w:rPr>
          <w:rFonts w:cs="Times New Roman"/>
          <w:b/>
          <w:bCs/>
        </w:rPr>
      </w:pPr>
      <w:r w:rsidRPr="00B20EE6">
        <w:rPr>
          <w:rFonts w:eastAsia="Times New Roman" w:cs="Times New Roman"/>
        </w:rPr>
        <w:br/>
      </w:r>
      <w:r w:rsidR="00A55F1B" w:rsidRPr="00B20EE6">
        <w:rPr>
          <w:rFonts w:cs="Times New Roman"/>
          <w:b/>
          <w:bCs/>
        </w:rPr>
        <w:t>Vendor Award Information</w:t>
      </w:r>
    </w:p>
    <w:tbl>
      <w:tblPr>
        <w:tblW w:w="9536" w:type="dxa"/>
        <w:tblCellSpacing w:w="0" w:type="dxa"/>
        <w:tblCellMar>
          <w:left w:w="0" w:type="dxa"/>
          <w:right w:w="0" w:type="dxa"/>
        </w:tblCellMar>
        <w:tblLook w:val="04A0" w:firstRow="1" w:lastRow="0" w:firstColumn="1" w:lastColumn="0" w:noHBand="0" w:noVBand="1"/>
      </w:tblPr>
      <w:tblGrid>
        <w:gridCol w:w="720"/>
        <w:gridCol w:w="2380"/>
        <w:gridCol w:w="6436"/>
      </w:tblGrid>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p>
        </w:tc>
        <w:tc>
          <w:tcPr>
            <w:tcW w:w="2380" w:type="dxa"/>
            <w:hideMark/>
          </w:tcPr>
          <w:p w:rsidR="00CC21F4" w:rsidRPr="00CC21F4" w:rsidRDefault="00CC21F4" w:rsidP="00B20EE6">
            <w:pPr>
              <w:spacing w:after="0" w:line="240" w:lineRule="auto"/>
              <w:ind w:hanging="720"/>
              <w:rPr>
                <w:rFonts w:eastAsia="Times New Roman" w:cs="Times New Roman"/>
                <w:color w:val="000000"/>
              </w:rPr>
            </w:pPr>
            <w:r w:rsidRPr="00CC21F4">
              <w:rPr>
                <w:rFonts w:eastAsia="Times New Roman" w:cs="Times New Roman"/>
                <w:color w:val="000000"/>
              </w:rPr>
              <w:t>Vendor Name:</w:t>
            </w:r>
          </w:p>
        </w:tc>
        <w:tc>
          <w:tcPr>
            <w:tcW w:w="6436" w:type="dxa"/>
            <w:hideMark/>
          </w:tcPr>
          <w:p w:rsidR="00CC21F4" w:rsidRPr="00CC21F4" w:rsidRDefault="00406D5C" w:rsidP="00CC21F4">
            <w:pPr>
              <w:spacing w:after="0" w:line="240" w:lineRule="auto"/>
              <w:rPr>
                <w:rFonts w:eastAsia="Times New Roman" w:cs="Times New Roman"/>
                <w:color w:val="000000"/>
              </w:rPr>
            </w:pPr>
            <w:r>
              <w:rPr>
                <w:rFonts w:eastAsia="Times New Roman" w:cs="Times New Roman"/>
                <w:color w:val="000000"/>
              </w:rPr>
              <w:t xml:space="preserve">Unipart Rail </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62A66ABE" wp14:editId="2559EE57">
                  <wp:extent cx="9525" cy="9525"/>
                  <wp:effectExtent l="0" t="0" r="0" b="0"/>
                  <wp:docPr id="28" name="Picture 2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Contact Name:</w:t>
            </w:r>
          </w:p>
        </w:tc>
        <w:tc>
          <w:tcPr>
            <w:tcW w:w="6436" w:type="dxa"/>
            <w:hideMark/>
          </w:tcPr>
          <w:p w:rsidR="00CC21F4" w:rsidRPr="00BC7579" w:rsidRDefault="000F6332" w:rsidP="00CC21F4">
            <w:pPr>
              <w:spacing w:after="0" w:line="240" w:lineRule="auto"/>
              <w:rPr>
                <w:rFonts w:eastAsia="Times New Roman" w:cs="Times New Roman"/>
                <w:color w:val="000000"/>
              </w:rPr>
            </w:pPr>
            <w:r w:rsidRPr="00BC7579">
              <w:rPr>
                <w:rFonts w:eastAsia="Times New Roman" w:cs="Times New Roman"/>
                <w:color w:val="000000"/>
              </w:rPr>
              <w:t>Darryl Key</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5CDF2DDE" wp14:editId="78EF7636">
                  <wp:extent cx="9525" cy="9525"/>
                  <wp:effectExtent l="0" t="0" r="0" b="0"/>
                  <wp:docPr id="29" name="Picture 2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Street Address:</w:t>
            </w:r>
          </w:p>
        </w:tc>
        <w:tc>
          <w:tcPr>
            <w:tcW w:w="6436" w:type="dxa"/>
            <w:hideMark/>
          </w:tcPr>
          <w:p w:rsidR="000F6332" w:rsidRPr="00BC7579" w:rsidRDefault="000F6332" w:rsidP="00CC21F4">
            <w:pPr>
              <w:spacing w:after="0" w:line="240" w:lineRule="auto"/>
              <w:rPr>
                <w:rFonts w:eastAsia="Times New Roman" w:cs="Times New Roman"/>
                <w:color w:val="000000"/>
              </w:rPr>
            </w:pPr>
            <w:r w:rsidRPr="00BC7579">
              <w:rPr>
                <w:rFonts w:eastAsia="Times New Roman" w:cs="Times New Roman"/>
                <w:color w:val="000000"/>
              </w:rPr>
              <w:t>Jupiter</w:t>
            </w:r>
            <w:r w:rsidR="007D2CD2" w:rsidRPr="00BC7579">
              <w:rPr>
                <w:rFonts w:eastAsia="Times New Roman" w:cs="Times New Roman"/>
                <w:color w:val="000000"/>
              </w:rPr>
              <w:t xml:space="preserve"> </w:t>
            </w:r>
            <w:r w:rsidRPr="00BC7579">
              <w:rPr>
                <w:rFonts w:eastAsia="Times New Roman" w:cs="Times New Roman"/>
                <w:color w:val="000000"/>
              </w:rPr>
              <w:t xml:space="preserve">Building, First Point, </w:t>
            </w:r>
            <w:proofErr w:type="spellStart"/>
            <w:r w:rsidRPr="00BC7579">
              <w:rPr>
                <w:rFonts w:eastAsia="Times New Roman" w:cs="Times New Roman"/>
                <w:color w:val="000000"/>
              </w:rPr>
              <w:t>Balby</w:t>
            </w:r>
            <w:proofErr w:type="spellEnd"/>
            <w:r w:rsidRPr="00BC7579">
              <w:rPr>
                <w:rFonts w:eastAsia="Times New Roman" w:cs="Times New Roman"/>
                <w:color w:val="000000"/>
              </w:rPr>
              <w:t xml:space="preserve"> </w:t>
            </w:r>
            <w:proofErr w:type="spellStart"/>
            <w:r w:rsidRPr="00BC7579">
              <w:rPr>
                <w:rFonts w:eastAsia="Times New Roman" w:cs="Times New Roman"/>
                <w:color w:val="000000"/>
              </w:rPr>
              <w:t>Carr</w:t>
            </w:r>
            <w:proofErr w:type="spellEnd"/>
            <w:r w:rsidRPr="00BC7579">
              <w:rPr>
                <w:rFonts w:eastAsia="Times New Roman" w:cs="Times New Roman"/>
                <w:color w:val="000000"/>
              </w:rPr>
              <w:t xml:space="preserve"> Bank,</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57453E85" wp14:editId="167C5833">
                  <wp:extent cx="9525" cy="9525"/>
                  <wp:effectExtent l="0" t="0" r="0" b="0"/>
                  <wp:docPr id="30" name="Picture 3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City</w:t>
            </w:r>
          </w:p>
        </w:tc>
        <w:tc>
          <w:tcPr>
            <w:tcW w:w="6436" w:type="dxa"/>
            <w:hideMark/>
          </w:tcPr>
          <w:p w:rsidR="00CC21F4" w:rsidRPr="00BC7579" w:rsidRDefault="000F6332" w:rsidP="00CC21F4">
            <w:pPr>
              <w:spacing w:after="0" w:line="240" w:lineRule="auto"/>
              <w:rPr>
                <w:rFonts w:eastAsia="Times New Roman" w:cs="Times New Roman"/>
                <w:color w:val="000000"/>
              </w:rPr>
            </w:pPr>
            <w:r w:rsidRPr="00BC7579">
              <w:rPr>
                <w:rFonts w:eastAsia="Times New Roman" w:cs="Times New Roman"/>
              </w:rPr>
              <w:t>Doncaster</w:t>
            </w:r>
            <w:r w:rsidR="00CC21F4" w:rsidRPr="00BC7579">
              <w:rPr>
                <w:rFonts w:eastAsia="Times New Roman" w:cs="Times New Roman"/>
              </w:rPr>
              <w:t xml:space="preserve"> </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248CB580" wp14:editId="451BBED9">
                  <wp:extent cx="9525" cy="9525"/>
                  <wp:effectExtent l="0" t="0" r="0" b="0"/>
                  <wp:docPr id="31" name="Picture 3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State:</w:t>
            </w:r>
          </w:p>
        </w:tc>
        <w:tc>
          <w:tcPr>
            <w:tcW w:w="6436" w:type="dxa"/>
            <w:hideMark/>
          </w:tcPr>
          <w:p w:rsidR="00CC21F4" w:rsidRPr="00BC7579" w:rsidRDefault="000F6332" w:rsidP="00CC21F4">
            <w:pPr>
              <w:spacing w:after="0" w:line="240" w:lineRule="auto"/>
              <w:rPr>
                <w:rFonts w:eastAsia="Times New Roman" w:cs="Times New Roman"/>
                <w:color w:val="000000"/>
              </w:rPr>
            </w:pPr>
            <w:r w:rsidRPr="00BC7579">
              <w:rPr>
                <w:rFonts w:eastAsia="Times New Roman" w:cs="Times New Roman"/>
                <w:color w:val="000000"/>
              </w:rPr>
              <w:t>United Kingdom</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1826A7A6" wp14:editId="1DFA4C1F">
                  <wp:extent cx="9525" cy="9525"/>
                  <wp:effectExtent l="0" t="0" r="0" b="0"/>
                  <wp:docPr id="32" name="Picture 3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Zip Code:</w:t>
            </w:r>
          </w:p>
        </w:tc>
        <w:tc>
          <w:tcPr>
            <w:tcW w:w="6436" w:type="dxa"/>
            <w:hideMark/>
          </w:tcPr>
          <w:p w:rsidR="00CC21F4" w:rsidRPr="00BC7579" w:rsidRDefault="000F6332" w:rsidP="00CC21F4">
            <w:pPr>
              <w:spacing w:after="0" w:line="240" w:lineRule="auto"/>
              <w:rPr>
                <w:rFonts w:eastAsia="Times New Roman" w:cs="Times New Roman"/>
                <w:color w:val="000000"/>
              </w:rPr>
            </w:pPr>
            <w:r w:rsidRPr="00BC7579">
              <w:rPr>
                <w:rFonts w:eastAsia="Times New Roman" w:cs="Times New Roman"/>
                <w:color w:val="000000"/>
              </w:rPr>
              <w:t>DN5 5JQ</w:t>
            </w:r>
          </w:p>
        </w:tc>
      </w:tr>
      <w:tr w:rsidR="00CC21F4" w:rsidRPr="00CC21F4" w:rsidTr="00B20EE6">
        <w:trPr>
          <w:tblCellSpacing w:w="0" w:type="dxa"/>
        </w:trPr>
        <w:tc>
          <w:tcPr>
            <w:tcW w:w="720" w:type="dxa"/>
            <w:hideMark/>
          </w:tcPr>
          <w:p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2F2D7982" wp14:editId="7E9B4544">
                  <wp:extent cx="9525" cy="9525"/>
                  <wp:effectExtent l="0" t="0" r="0" b="0"/>
                  <wp:docPr id="33" name="Picture 3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380" w:type="dxa"/>
            <w:hideMark/>
          </w:tcPr>
          <w:p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Phone Number:</w:t>
            </w:r>
          </w:p>
        </w:tc>
        <w:tc>
          <w:tcPr>
            <w:tcW w:w="6436" w:type="dxa"/>
            <w:hideMark/>
          </w:tcPr>
          <w:p w:rsidR="00CC21F4" w:rsidRDefault="000F6332" w:rsidP="00CC21F4">
            <w:pPr>
              <w:spacing w:after="0" w:line="240" w:lineRule="auto"/>
              <w:rPr>
                <w:rFonts w:eastAsia="Times New Roman" w:cs="Times New Roman"/>
                <w:color w:val="000000"/>
              </w:rPr>
            </w:pPr>
            <w:r w:rsidRPr="00BC7579">
              <w:rPr>
                <w:rFonts w:eastAsia="Times New Roman" w:cs="Times New Roman"/>
                <w:color w:val="000000"/>
              </w:rPr>
              <w:t>+44 (0) 1302 767381</w:t>
            </w:r>
          </w:p>
          <w:p w:rsidR="00BC7579" w:rsidRDefault="00BC7579" w:rsidP="00CC21F4">
            <w:pPr>
              <w:spacing w:after="0" w:line="240" w:lineRule="auto"/>
              <w:rPr>
                <w:rFonts w:eastAsia="Times New Roman" w:cs="Times New Roman"/>
                <w:color w:val="000000"/>
              </w:rPr>
            </w:pPr>
          </w:p>
          <w:p w:rsidR="00BC7579" w:rsidRDefault="00BC7579" w:rsidP="00CC21F4">
            <w:pPr>
              <w:spacing w:after="0" w:line="240" w:lineRule="auto"/>
              <w:rPr>
                <w:rFonts w:eastAsia="Times New Roman" w:cs="Times New Roman"/>
                <w:color w:val="000000"/>
              </w:rPr>
            </w:pPr>
          </w:p>
          <w:p w:rsidR="00BC7579" w:rsidRDefault="00BC7579" w:rsidP="00CC21F4">
            <w:pPr>
              <w:spacing w:after="0" w:line="240" w:lineRule="auto"/>
              <w:rPr>
                <w:rFonts w:eastAsia="Times New Roman" w:cs="Times New Roman"/>
                <w:color w:val="000000"/>
              </w:rPr>
            </w:pPr>
          </w:p>
          <w:p w:rsidR="00BC7579" w:rsidRDefault="00BC7579" w:rsidP="00CC21F4">
            <w:pPr>
              <w:spacing w:after="0" w:line="240" w:lineRule="auto"/>
              <w:rPr>
                <w:rFonts w:eastAsia="Times New Roman" w:cs="Times New Roman"/>
                <w:color w:val="000000"/>
              </w:rPr>
            </w:pPr>
          </w:p>
          <w:p w:rsidR="00BC7579" w:rsidRDefault="00BC7579" w:rsidP="00CC21F4">
            <w:pPr>
              <w:spacing w:after="0" w:line="240" w:lineRule="auto"/>
              <w:rPr>
                <w:rFonts w:eastAsia="Times New Roman" w:cs="Times New Roman"/>
                <w:color w:val="000000"/>
              </w:rPr>
            </w:pPr>
          </w:p>
          <w:p w:rsidR="00BC7579" w:rsidRPr="00BC7579" w:rsidRDefault="00BC7579" w:rsidP="00CC21F4">
            <w:pPr>
              <w:spacing w:after="0" w:line="240" w:lineRule="auto"/>
              <w:rPr>
                <w:rFonts w:eastAsia="Times New Roman" w:cs="Times New Roman"/>
                <w:color w:val="000000"/>
              </w:rPr>
            </w:pPr>
          </w:p>
        </w:tc>
      </w:tr>
    </w:tbl>
    <w:p w:rsidR="00A55F1B" w:rsidRPr="00B20EE6" w:rsidRDefault="00A55F1B" w:rsidP="00BA0E54">
      <w:pPr>
        <w:rPr>
          <w:rFonts w:cs="Times New Roman"/>
          <w:b/>
          <w:bCs/>
        </w:rPr>
      </w:pPr>
    </w:p>
    <w:p w:rsidR="00B94B5A" w:rsidRPr="00B20EE6" w:rsidRDefault="00BA0E54" w:rsidP="00BA0E54">
      <w:pPr>
        <w:rPr>
          <w:rFonts w:eastAsia="Times New Roman" w:cs="Times New Roman"/>
          <w:b/>
          <w:bCs/>
        </w:rPr>
      </w:pPr>
      <w:r w:rsidRPr="00B20EE6">
        <w:rPr>
          <w:rFonts w:cs="Times New Roman"/>
          <w:b/>
          <w:bCs/>
        </w:rPr>
        <w:lastRenderedPageBreak/>
        <w:t>Notice Contact</w:t>
      </w:r>
      <w:r w:rsidRPr="00B20EE6">
        <w:rPr>
          <w:rFonts w:eastAsia="Times New Roman" w:cs="Times New Roman"/>
          <w:b/>
          <w:bCs/>
        </w:rPr>
        <w:tab/>
      </w:r>
    </w:p>
    <w:tbl>
      <w:tblPr>
        <w:tblW w:w="0" w:type="auto"/>
        <w:tblCellSpacing w:w="0" w:type="dxa"/>
        <w:tblCellMar>
          <w:left w:w="0" w:type="dxa"/>
          <w:right w:w="0" w:type="dxa"/>
        </w:tblCellMar>
        <w:tblLook w:val="04A0" w:firstRow="1" w:lastRow="0" w:firstColumn="1" w:lastColumn="0" w:noHBand="0" w:noVBand="1"/>
      </w:tblPr>
      <w:tblGrid>
        <w:gridCol w:w="735"/>
        <w:gridCol w:w="1496"/>
        <w:gridCol w:w="6470"/>
      </w:tblGrid>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p>
        </w:tc>
        <w:tc>
          <w:tcPr>
            <w:tcW w:w="1450" w:type="dxa"/>
            <w:hideMark/>
          </w:tcPr>
          <w:p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 xml:space="preserve">Name: </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Colleen Caton</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59C445C8" wp14:editId="59B5E7C4">
                  <wp:extent cx="9525" cy="9525"/>
                  <wp:effectExtent l="0" t="0" r="0" b="0"/>
                  <wp:docPr id="34" name="Picture 3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Street Address:</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2300 South Dirksen Parkway</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7BE7BB3E" wp14:editId="04073875">
                  <wp:extent cx="9525" cy="9525"/>
                  <wp:effectExtent l="0" t="0" r="0" b="0"/>
                  <wp:docPr id="35" name="Picture 3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240D8871" wp14:editId="363829C6">
                  <wp:extent cx="9525" cy="9525"/>
                  <wp:effectExtent l="0" t="0" r="0" b="0"/>
                  <wp:docPr id="36" name="Picture 3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Room 200</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144DD3F9" wp14:editId="08C9BFEB">
                  <wp:extent cx="9525" cy="9525"/>
                  <wp:effectExtent l="0" t="0" r="0" b="0"/>
                  <wp:docPr id="37" name="Picture 3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20EE6">
            <w:pPr>
              <w:spacing w:after="0" w:line="240" w:lineRule="auto"/>
              <w:ind w:left="720" w:hanging="735"/>
              <w:rPr>
                <w:rFonts w:eastAsia="Times New Roman" w:cs="Times New Roman"/>
                <w:color w:val="000000"/>
              </w:rPr>
            </w:pPr>
            <w:r w:rsidRPr="00B20EE6">
              <w:rPr>
                <w:rFonts w:eastAsia="Times New Roman" w:cs="Times New Roman"/>
                <w:color w:val="000000"/>
              </w:rPr>
              <w:t>City:</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Springfield</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26E1E612" wp14:editId="434414D5">
                  <wp:extent cx="9525" cy="9525"/>
                  <wp:effectExtent l="0" t="0" r="0" b="0"/>
                  <wp:docPr id="38" name="Picture 3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State:</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IL</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482645BB" wp14:editId="7F4DE049">
                  <wp:extent cx="9525" cy="9525"/>
                  <wp:effectExtent l="0" t="0" r="0" b="0"/>
                  <wp:docPr id="39" name="Picture 3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20EE6">
            <w:pPr>
              <w:spacing w:after="0" w:line="240" w:lineRule="auto"/>
              <w:ind w:left="720" w:hanging="735"/>
              <w:rPr>
                <w:rFonts w:eastAsia="Times New Roman" w:cs="Times New Roman"/>
                <w:color w:val="000000"/>
              </w:rPr>
            </w:pPr>
            <w:r w:rsidRPr="00B20EE6">
              <w:rPr>
                <w:rFonts w:eastAsia="Times New Roman" w:cs="Times New Roman"/>
                <w:color w:val="000000"/>
              </w:rPr>
              <w:t>Zip Code:</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62764</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2A07C4E5" wp14:editId="0719499B">
                  <wp:extent cx="9525" cy="9525"/>
                  <wp:effectExtent l="0" t="0" r="0" b="0"/>
                  <wp:docPr id="40" name="Picture 4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rsidR="00B94B5A" w:rsidRPr="00B20EE6" w:rsidRDefault="00B94B5A" w:rsidP="00B20EE6">
            <w:pPr>
              <w:spacing w:after="0" w:line="240" w:lineRule="auto"/>
              <w:ind w:left="720" w:hanging="735"/>
              <w:rPr>
                <w:rFonts w:eastAsia="Times New Roman" w:cs="Times New Roman"/>
                <w:color w:val="000000"/>
              </w:rPr>
            </w:pPr>
            <w:r w:rsidRPr="00B20EE6">
              <w:rPr>
                <w:rFonts w:eastAsia="Times New Roman" w:cs="Times New Roman"/>
                <w:color w:val="000000"/>
              </w:rPr>
              <w:t xml:space="preserve">Phone: </w:t>
            </w:r>
          </w:p>
        </w:tc>
        <w:tc>
          <w:tcPr>
            <w:tcW w:w="6470"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217-558-5432</w:t>
            </w:r>
          </w:p>
        </w:tc>
      </w:tr>
      <w:tr w:rsidR="00B94B5A" w:rsidRPr="00B20EE6" w:rsidTr="00B20EE6">
        <w:trPr>
          <w:tblCellSpacing w:w="0" w:type="dxa"/>
        </w:trPr>
        <w:tc>
          <w:tcPr>
            <w:tcW w:w="735" w:type="dxa"/>
            <w:hideMark/>
          </w:tcPr>
          <w:p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3D1A8872" wp14:editId="3DF15B3A">
                  <wp:extent cx="9525" cy="9525"/>
                  <wp:effectExtent l="0" t="0" r="0" b="0"/>
                  <wp:docPr id="41" name="Picture 4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tcPr>
          <w:p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 xml:space="preserve">Email Address        </w:t>
            </w:r>
          </w:p>
        </w:tc>
        <w:tc>
          <w:tcPr>
            <w:tcW w:w="6470" w:type="dxa"/>
          </w:tcPr>
          <w:p w:rsidR="00B94B5A" w:rsidRDefault="00BC7579" w:rsidP="00B94B5A">
            <w:pPr>
              <w:spacing w:after="0" w:line="240" w:lineRule="auto"/>
              <w:ind w:left="720"/>
              <w:rPr>
                <w:rStyle w:val="Hyperlink"/>
                <w:rFonts w:eastAsia="Times New Roman" w:cs="Times New Roman"/>
              </w:rPr>
            </w:pPr>
            <w:hyperlink r:id="rId5" w:history="1">
              <w:r w:rsidR="003845ED" w:rsidRPr="006B40C3">
                <w:rPr>
                  <w:rStyle w:val="Hyperlink"/>
                  <w:rFonts w:eastAsia="Times New Roman" w:cs="Times New Roman"/>
                </w:rPr>
                <w:t>colleen.caton@illinois.gov</w:t>
              </w:r>
            </w:hyperlink>
          </w:p>
          <w:p w:rsidR="00BC7579" w:rsidRDefault="00BC7579" w:rsidP="00B94B5A">
            <w:pPr>
              <w:spacing w:after="0" w:line="240" w:lineRule="auto"/>
              <w:ind w:left="720"/>
              <w:rPr>
                <w:rFonts w:eastAsia="Times New Roman" w:cs="Times New Roman"/>
                <w:color w:val="000000"/>
              </w:rPr>
            </w:pPr>
          </w:p>
          <w:p w:rsidR="00BC7579" w:rsidRDefault="00BC7579" w:rsidP="00B94B5A">
            <w:pPr>
              <w:spacing w:after="0" w:line="240" w:lineRule="auto"/>
              <w:ind w:left="720"/>
              <w:rPr>
                <w:rFonts w:eastAsia="Times New Roman" w:cs="Times New Roman"/>
                <w:color w:val="000000"/>
              </w:rPr>
            </w:pPr>
            <w:bookmarkStart w:id="0" w:name="_GoBack"/>
            <w:bookmarkEnd w:id="0"/>
          </w:p>
          <w:p w:rsidR="003845ED" w:rsidRPr="00B20EE6" w:rsidRDefault="003845ED" w:rsidP="003845ED">
            <w:pPr>
              <w:spacing w:after="0" w:line="240" w:lineRule="auto"/>
              <w:rPr>
                <w:rFonts w:eastAsia="Times New Roman" w:cs="Times New Roman"/>
                <w:color w:val="000000"/>
              </w:rPr>
            </w:pPr>
          </w:p>
        </w:tc>
      </w:tr>
    </w:tbl>
    <w:p w:rsidR="00B94B5A" w:rsidRPr="00604AE6" w:rsidRDefault="00B94B5A" w:rsidP="00BA0E54">
      <w:pPr>
        <w:rPr>
          <w:rFonts w:cs="Times New Roman"/>
          <w:b/>
          <w:sz w:val="24"/>
          <w:szCs w:val="24"/>
        </w:rPr>
      </w:pPr>
      <w:r w:rsidRPr="00B20EE6">
        <w:rPr>
          <w:rFonts w:eastAsia="Times New Roman" w:cs="Times New Roman"/>
          <w:b/>
          <w:bCs/>
        </w:rPr>
        <w:tab/>
      </w:r>
      <w:r w:rsidRPr="00604AE6">
        <w:rPr>
          <w:rFonts w:cs="Times New Roman"/>
          <w:b/>
          <w:sz w:val="24"/>
          <w:szCs w:val="24"/>
        </w:rPr>
        <w:t>See Sole Source Justification Form for procurement details.</w:t>
      </w:r>
    </w:p>
    <w:sectPr w:rsidR="00B94B5A" w:rsidRPr="0060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54"/>
    <w:rsid w:val="000F6332"/>
    <w:rsid w:val="001112F6"/>
    <w:rsid w:val="0018153A"/>
    <w:rsid w:val="00257F55"/>
    <w:rsid w:val="003845ED"/>
    <w:rsid w:val="00406D5C"/>
    <w:rsid w:val="00454ED3"/>
    <w:rsid w:val="0049462F"/>
    <w:rsid w:val="00604AE6"/>
    <w:rsid w:val="00741FFD"/>
    <w:rsid w:val="007D2CD2"/>
    <w:rsid w:val="008C2AD5"/>
    <w:rsid w:val="008E676E"/>
    <w:rsid w:val="009544F9"/>
    <w:rsid w:val="00A30E12"/>
    <w:rsid w:val="00A55F1B"/>
    <w:rsid w:val="00B20EE6"/>
    <w:rsid w:val="00B21284"/>
    <w:rsid w:val="00B62CDA"/>
    <w:rsid w:val="00B62EB8"/>
    <w:rsid w:val="00B91C80"/>
    <w:rsid w:val="00B94B5A"/>
    <w:rsid w:val="00B954EC"/>
    <w:rsid w:val="00BA0E54"/>
    <w:rsid w:val="00BC7579"/>
    <w:rsid w:val="00CC21F4"/>
    <w:rsid w:val="00E06DF8"/>
    <w:rsid w:val="00E44CCA"/>
    <w:rsid w:val="00F500D6"/>
    <w:rsid w:val="00FF7C77"/>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AE2F"/>
  <w15:docId w15:val="{719EAFCD-DDC1-4E79-9621-D4BC8287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54"/>
    <w:rPr>
      <w:rFonts w:ascii="Tahoma" w:hAnsi="Tahoma" w:cs="Tahoma"/>
      <w:sz w:val="16"/>
      <w:szCs w:val="16"/>
    </w:rPr>
  </w:style>
  <w:style w:type="character" w:styleId="Hyperlink">
    <w:name w:val="Hyperlink"/>
    <w:basedOn w:val="DefaultParagraphFont"/>
    <w:uiPriority w:val="99"/>
    <w:unhideWhenUsed/>
    <w:rsid w:val="003845ED"/>
    <w:rPr>
      <w:color w:val="0000FF" w:themeColor="hyperlink"/>
      <w:u w:val="single"/>
    </w:rPr>
  </w:style>
  <w:style w:type="character" w:styleId="UnresolvedMention">
    <w:name w:val="Unresolved Mention"/>
    <w:basedOn w:val="DefaultParagraphFont"/>
    <w:uiPriority w:val="99"/>
    <w:semiHidden/>
    <w:unhideWhenUsed/>
    <w:rsid w:val="00384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99010">
      <w:bodyDiv w:val="1"/>
      <w:marLeft w:val="0"/>
      <w:marRight w:val="0"/>
      <w:marTop w:val="0"/>
      <w:marBottom w:val="0"/>
      <w:divBdr>
        <w:top w:val="none" w:sz="0" w:space="0" w:color="auto"/>
        <w:left w:val="none" w:sz="0" w:space="0" w:color="auto"/>
        <w:bottom w:val="none" w:sz="0" w:space="0" w:color="auto"/>
        <w:right w:val="none" w:sz="0" w:space="0" w:color="auto"/>
      </w:divBdr>
    </w:div>
    <w:div w:id="128406321">
      <w:bodyDiv w:val="1"/>
      <w:marLeft w:val="0"/>
      <w:marRight w:val="0"/>
      <w:marTop w:val="0"/>
      <w:marBottom w:val="0"/>
      <w:divBdr>
        <w:top w:val="none" w:sz="0" w:space="0" w:color="auto"/>
        <w:left w:val="none" w:sz="0" w:space="0" w:color="auto"/>
        <w:bottom w:val="none" w:sz="0" w:space="0" w:color="auto"/>
        <w:right w:val="none" w:sz="0" w:space="0" w:color="auto"/>
      </w:divBdr>
    </w:div>
    <w:div w:id="349181869">
      <w:bodyDiv w:val="1"/>
      <w:marLeft w:val="0"/>
      <w:marRight w:val="0"/>
      <w:marTop w:val="0"/>
      <w:marBottom w:val="0"/>
      <w:divBdr>
        <w:top w:val="none" w:sz="0" w:space="0" w:color="auto"/>
        <w:left w:val="none" w:sz="0" w:space="0" w:color="auto"/>
        <w:bottom w:val="none" w:sz="0" w:space="0" w:color="auto"/>
        <w:right w:val="none" w:sz="0" w:space="0" w:color="auto"/>
      </w:divBdr>
    </w:div>
    <w:div w:id="598148699">
      <w:bodyDiv w:val="1"/>
      <w:marLeft w:val="0"/>
      <w:marRight w:val="0"/>
      <w:marTop w:val="0"/>
      <w:marBottom w:val="0"/>
      <w:divBdr>
        <w:top w:val="none" w:sz="0" w:space="0" w:color="auto"/>
        <w:left w:val="none" w:sz="0" w:space="0" w:color="auto"/>
        <w:bottom w:val="none" w:sz="0" w:space="0" w:color="auto"/>
        <w:right w:val="none" w:sz="0" w:space="0" w:color="auto"/>
      </w:divBdr>
    </w:div>
    <w:div w:id="702632305">
      <w:bodyDiv w:val="1"/>
      <w:marLeft w:val="0"/>
      <w:marRight w:val="0"/>
      <w:marTop w:val="0"/>
      <w:marBottom w:val="0"/>
      <w:divBdr>
        <w:top w:val="none" w:sz="0" w:space="0" w:color="auto"/>
        <w:left w:val="none" w:sz="0" w:space="0" w:color="auto"/>
        <w:bottom w:val="none" w:sz="0" w:space="0" w:color="auto"/>
        <w:right w:val="none" w:sz="0" w:space="0" w:color="auto"/>
      </w:divBdr>
    </w:div>
    <w:div w:id="1153570852">
      <w:bodyDiv w:val="1"/>
      <w:marLeft w:val="0"/>
      <w:marRight w:val="0"/>
      <w:marTop w:val="0"/>
      <w:marBottom w:val="0"/>
      <w:divBdr>
        <w:top w:val="none" w:sz="0" w:space="0" w:color="auto"/>
        <w:left w:val="none" w:sz="0" w:space="0" w:color="auto"/>
        <w:bottom w:val="none" w:sz="0" w:space="0" w:color="auto"/>
        <w:right w:val="none" w:sz="0" w:space="0" w:color="auto"/>
      </w:divBdr>
    </w:div>
    <w:div w:id="12321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lleen.caton@illinois.gov"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A2F26737.dotm</Template>
  <TotalTime>2</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Caton, Colleen L</dc:creator>
  <cp:lastModifiedBy>Caton, Colleen L</cp:lastModifiedBy>
  <cp:revision>3</cp:revision>
  <cp:lastPrinted>2018-02-07T17:25:00Z</cp:lastPrinted>
  <dcterms:created xsi:type="dcterms:W3CDTF">2019-10-07T20:09:00Z</dcterms:created>
  <dcterms:modified xsi:type="dcterms:W3CDTF">2019-10-07T20:11:00Z</dcterms:modified>
</cp:coreProperties>
</file>